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B537" w14:textId="77777777" w:rsidR="00987D09" w:rsidRDefault="007528A3" w:rsidP="00966C9E">
      <w:pPr>
        <w:spacing w:after="0" w:line="240" w:lineRule="auto"/>
        <w:jc w:val="center"/>
        <w:rPr>
          <w:rFonts w:cstheme="minorHAnsi"/>
          <w:b/>
        </w:rPr>
      </w:pPr>
      <w:r w:rsidRPr="00A252D8">
        <w:rPr>
          <w:rFonts w:cstheme="minorHAnsi"/>
          <w:b/>
        </w:rPr>
        <w:t>FALL</w:t>
      </w:r>
      <w:r w:rsidR="009228C6" w:rsidRPr="00A252D8">
        <w:rPr>
          <w:rFonts w:cstheme="minorHAnsi"/>
          <w:b/>
        </w:rPr>
        <w:t xml:space="preserve"> </w:t>
      </w:r>
      <w:r w:rsidR="00966C9E" w:rsidRPr="00A252D8">
        <w:rPr>
          <w:rFonts w:cstheme="minorHAnsi"/>
          <w:b/>
        </w:rPr>
        <w:t>LGA CONFERENCE</w:t>
      </w:r>
      <w:r w:rsidR="00966C9E" w:rsidRPr="00A252D8">
        <w:rPr>
          <w:rFonts w:cstheme="minorHAnsi"/>
          <w:b/>
        </w:rPr>
        <w:br/>
      </w:r>
      <w:r w:rsidRPr="00A252D8">
        <w:rPr>
          <w:rFonts w:cstheme="minorHAnsi"/>
          <w:b/>
        </w:rPr>
        <w:t>October 2</w:t>
      </w:r>
      <w:r w:rsidR="005D6055" w:rsidRPr="00A252D8">
        <w:rPr>
          <w:rFonts w:cstheme="minorHAnsi"/>
          <w:b/>
        </w:rPr>
        <w:t>4-</w:t>
      </w:r>
      <w:r w:rsidRPr="00A252D8">
        <w:rPr>
          <w:rFonts w:cstheme="minorHAnsi"/>
          <w:b/>
        </w:rPr>
        <w:t>2</w:t>
      </w:r>
      <w:r w:rsidR="005D6055" w:rsidRPr="00A252D8">
        <w:rPr>
          <w:rFonts w:cstheme="minorHAnsi"/>
          <w:b/>
        </w:rPr>
        <w:t>6</w:t>
      </w:r>
      <w:r w:rsidR="009228C6" w:rsidRPr="00A252D8">
        <w:rPr>
          <w:rFonts w:cstheme="minorHAnsi"/>
          <w:b/>
        </w:rPr>
        <w:t>, 201</w:t>
      </w:r>
      <w:r w:rsidR="005D6055" w:rsidRPr="00A252D8">
        <w:rPr>
          <w:rFonts w:cstheme="minorHAnsi"/>
          <w:b/>
        </w:rPr>
        <w:t>9</w:t>
      </w:r>
      <w:r w:rsidR="009228C6" w:rsidRPr="00A252D8">
        <w:rPr>
          <w:rFonts w:cstheme="minorHAnsi"/>
          <w:b/>
        </w:rPr>
        <w:t xml:space="preserve"> </w:t>
      </w:r>
    </w:p>
    <w:p w14:paraId="708BB620" w14:textId="60E0E375" w:rsidR="00966C9E" w:rsidRPr="00A252D8" w:rsidRDefault="007528A3" w:rsidP="00966C9E">
      <w:pPr>
        <w:spacing w:after="0" w:line="240" w:lineRule="auto"/>
        <w:jc w:val="center"/>
        <w:rPr>
          <w:rFonts w:cstheme="minorHAnsi"/>
        </w:rPr>
      </w:pPr>
      <w:r w:rsidRPr="00A252D8">
        <w:rPr>
          <w:rFonts w:cstheme="minorHAnsi"/>
          <w:b/>
        </w:rPr>
        <w:t>Kingsmill Resort</w:t>
      </w:r>
      <w:r w:rsidR="009228C6" w:rsidRPr="00A252D8">
        <w:rPr>
          <w:rFonts w:cstheme="minorHAnsi"/>
          <w:b/>
        </w:rPr>
        <w:t>,</w:t>
      </w:r>
      <w:r w:rsidRPr="00A252D8">
        <w:rPr>
          <w:rFonts w:cstheme="minorHAnsi"/>
          <w:b/>
        </w:rPr>
        <w:t xml:space="preserve"> Williamsburg,</w:t>
      </w:r>
      <w:r w:rsidR="009228C6" w:rsidRPr="00A252D8">
        <w:rPr>
          <w:rFonts w:cstheme="minorHAnsi"/>
          <w:b/>
        </w:rPr>
        <w:t xml:space="preserve"> Virginia</w:t>
      </w:r>
      <w:r w:rsidR="009228C6" w:rsidRPr="00A252D8">
        <w:rPr>
          <w:rFonts w:cstheme="minorHAnsi"/>
          <w:b/>
        </w:rPr>
        <w:br/>
      </w:r>
    </w:p>
    <w:p w14:paraId="3AD6D778" w14:textId="77777777" w:rsidR="00966C9E" w:rsidRPr="00A252D8" w:rsidRDefault="00966C9E" w:rsidP="00966C9E">
      <w:pPr>
        <w:spacing w:after="0" w:line="240" w:lineRule="auto"/>
        <w:rPr>
          <w:rFonts w:cstheme="minorHAnsi"/>
        </w:rPr>
      </w:pPr>
    </w:p>
    <w:p w14:paraId="5F14FB85" w14:textId="3CE5B224" w:rsidR="00966C9E" w:rsidRDefault="00297AC2" w:rsidP="00383B9C">
      <w:pPr>
        <w:spacing w:after="0" w:line="240" w:lineRule="auto"/>
        <w:rPr>
          <w:rFonts w:cstheme="minorHAnsi"/>
          <w:b/>
        </w:rPr>
      </w:pPr>
      <w:bookmarkStart w:id="0" w:name="_Hlk1477510"/>
      <w:r w:rsidRPr="00A252D8">
        <w:rPr>
          <w:rFonts w:cstheme="minorHAnsi"/>
          <w:b/>
        </w:rPr>
        <w:t xml:space="preserve">THURSDAY, </w:t>
      </w:r>
      <w:r w:rsidR="007528A3" w:rsidRPr="00A252D8">
        <w:rPr>
          <w:rFonts w:cstheme="minorHAnsi"/>
          <w:b/>
        </w:rPr>
        <w:t>OCTOBER 24</w:t>
      </w:r>
    </w:p>
    <w:p w14:paraId="01025862" w14:textId="6BE8BA5B" w:rsidR="00B368D4" w:rsidRDefault="00B368D4" w:rsidP="00383B9C">
      <w:pPr>
        <w:spacing w:after="0" w:line="240" w:lineRule="auto"/>
        <w:rPr>
          <w:rFonts w:cstheme="minorHAnsi"/>
          <w:b/>
        </w:rPr>
      </w:pPr>
    </w:p>
    <w:p w14:paraId="2AE5BDD6" w14:textId="6835F41D" w:rsidR="001F426A" w:rsidRDefault="00E46673" w:rsidP="00383B9C">
      <w:pPr>
        <w:spacing w:after="0" w:line="240" w:lineRule="auto"/>
        <w:rPr>
          <w:rFonts w:cstheme="minorHAnsi"/>
          <w:bCs/>
          <w:i/>
          <w:iCs/>
        </w:rPr>
      </w:pPr>
      <w:r w:rsidRPr="00412A62">
        <w:rPr>
          <w:rFonts w:cstheme="minorHAnsi"/>
          <w:bCs/>
          <w:i/>
          <w:iCs/>
        </w:rPr>
        <w:t>8:30 a.m. – 12:30 p.m. LGA Board of Directors Meeting</w:t>
      </w:r>
      <w:r w:rsidR="00412A62">
        <w:rPr>
          <w:rFonts w:cstheme="minorHAnsi"/>
          <w:bCs/>
          <w:i/>
          <w:iCs/>
        </w:rPr>
        <w:t xml:space="preserve"> </w:t>
      </w:r>
      <w:r w:rsidR="001F426A">
        <w:rPr>
          <w:rFonts w:cstheme="minorHAnsi"/>
          <w:bCs/>
          <w:i/>
          <w:iCs/>
        </w:rPr>
        <w:tab/>
      </w:r>
      <w:r w:rsidR="001F426A">
        <w:rPr>
          <w:rFonts w:cstheme="minorHAnsi"/>
          <w:bCs/>
          <w:i/>
          <w:iCs/>
        </w:rPr>
        <w:tab/>
      </w:r>
      <w:r w:rsidR="001F426A">
        <w:rPr>
          <w:rFonts w:cstheme="minorHAnsi"/>
          <w:bCs/>
          <w:i/>
          <w:iCs/>
        </w:rPr>
        <w:tab/>
        <w:t>Tazewell Room</w:t>
      </w:r>
    </w:p>
    <w:p w14:paraId="5A421D82" w14:textId="3A565859" w:rsidR="00E46673" w:rsidRPr="00412A62" w:rsidRDefault="00412A62" w:rsidP="00383B9C">
      <w:pPr>
        <w:spacing w:after="0" w:line="240" w:lineRule="auto"/>
        <w:rPr>
          <w:rFonts w:cstheme="minorHAnsi"/>
          <w:bCs/>
          <w:i/>
          <w:iCs/>
        </w:rPr>
      </w:pPr>
      <w:r w:rsidRPr="001F426A">
        <w:rPr>
          <w:rFonts w:cstheme="minorHAnsi"/>
          <w:bCs/>
          <w:i/>
          <w:iCs/>
        </w:rPr>
        <w:t>(</w:t>
      </w:r>
      <w:r w:rsidR="0018587C" w:rsidRPr="0018587C">
        <w:rPr>
          <w:rFonts w:cstheme="minorHAnsi"/>
          <w:b/>
          <w:i/>
          <w:iCs/>
        </w:rPr>
        <w:t xml:space="preserve">Board </w:t>
      </w:r>
      <w:r w:rsidR="001F426A">
        <w:rPr>
          <w:rFonts w:cstheme="minorHAnsi"/>
          <w:b/>
          <w:i/>
          <w:iCs/>
        </w:rPr>
        <w:t>breakfast</w:t>
      </w:r>
      <w:r w:rsidR="001F426A" w:rsidRPr="001F426A">
        <w:rPr>
          <w:rFonts w:cstheme="minorHAnsi"/>
          <w:b/>
          <w:i/>
          <w:iCs/>
        </w:rPr>
        <w:t xml:space="preserve"> </w:t>
      </w:r>
      <w:r w:rsidRPr="001F426A">
        <w:rPr>
          <w:rFonts w:cstheme="minorHAnsi"/>
          <w:b/>
          <w:i/>
          <w:iCs/>
        </w:rPr>
        <w:t>sponsored by Thomas Reuters/Westlaw</w:t>
      </w:r>
      <w:r w:rsidRPr="001F426A">
        <w:rPr>
          <w:rFonts w:cstheme="minorHAnsi"/>
          <w:bCs/>
          <w:i/>
          <w:iCs/>
        </w:rPr>
        <w:t>)</w:t>
      </w:r>
    </w:p>
    <w:p w14:paraId="4CFC8B0F" w14:textId="17D90837" w:rsidR="00E46673" w:rsidRPr="00412A62" w:rsidRDefault="00E46673" w:rsidP="00383B9C">
      <w:pPr>
        <w:spacing w:after="0" w:line="240" w:lineRule="auto"/>
        <w:rPr>
          <w:rFonts w:cstheme="minorHAnsi"/>
          <w:b/>
          <w:i/>
          <w:iCs/>
        </w:rPr>
      </w:pPr>
      <w:r w:rsidRPr="00412A62">
        <w:rPr>
          <w:rFonts w:cstheme="minorHAnsi"/>
          <w:bCs/>
          <w:i/>
          <w:iCs/>
        </w:rPr>
        <w:t>12:00 – 1:00 p.m. Registration, Exhibits &amp; Sponsor Displays</w:t>
      </w:r>
      <w:r w:rsidR="001F426A">
        <w:rPr>
          <w:rFonts w:cstheme="minorHAnsi"/>
          <w:bCs/>
          <w:i/>
          <w:iCs/>
        </w:rPr>
        <w:tab/>
      </w:r>
      <w:r w:rsidR="001F426A">
        <w:rPr>
          <w:rFonts w:cstheme="minorHAnsi"/>
          <w:bCs/>
          <w:i/>
          <w:iCs/>
        </w:rPr>
        <w:tab/>
        <w:t>JRGB Pre</w:t>
      </w:r>
      <w:r w:rsidR="0018587C">
        <w:rPr>
          <w:rFonts w:cstheme="minorHAnsi"/>
          <w:bCs/>
          <w:i/>
          <w:iCs/>
        </w:rPr>
        <w:t>-</w:t>
      </w:r>
      <w:r w:rsidR="001F426A">
        <w:rPr>
          <w:rFonts w:cstheme="minorHAnsi"/>
          <w:bCs/>
          <w:i/>
          <w:iCs/>
        </w:rPr>
        <w:t>function Area</w:t>
      </w:r>
    </w:p>
    <w:p w14:paraId="3AEFF858" w14:textId="77777777" w:rsidR="00576AB2" w:rsidRDefault="00576AB2" w:rsidP="00383B9C">
      <w:pPr>
        <w:spacing w:after="0" w:line="240" w:lineRule="auto"/>
        <w:rPr>
          <w:rFonts w:cstheme="minorHAnsi"/>
          <w:bCs/>
        </w:rPr>
      </w:pPr>
    </w:p>
    <w:p w14:paraId="60DA3D52" w14:textId="1689AE4A" w:rsidR="00412A62" w:rsidRPr="00576AB2" w:rsidRDefault="00576AB2" w:rsidP="00383B9C">
      <w:pPr>
        <w:spacing w:after="0" w:line="240" w:lineRule="auto"/>
        <w:rPr>
          <w:rFonts w:cstheme="minorHAnsi"/>
          <w:bCs/>
        </w:rPr>
      </w:pPr>
      <w:r w:rsidRPr="00576AB2">
        <w:rPr>
          <w:rFonts w:cstheme="minorHAnsi"/>
          <w:bCs/>
        </w:rPr>
        <w:t>Please visit our exhibitors:</w:t>
      </w:r>
    </w:p>
    <w:p w14:paraId="7077C868" w14:textId="4D2F4F23" w:rsidR="00DE3280" w:rsidRDefault="00DE3280" w:rsidP="00383B9C">
      <w:pPr>
        <w:spacing w:after="0" w:line="240" w:lineRule="auto"/>
        <w:rPr>
          <w:rFonts w:cstheme="minorHAnsi"/>
          <w:bCs/>
        </w:rPr>
      </w:pPr>
      <w:proofErr w:type="spellStart"/>
      <w:r>
        <w:rPr>
          <w:rFonts w:cstheme="minorHAnsi"/>
          <w:bCs/>
        </w:rPr>
        <w:t>Greehan</w:t>
      </w:r>
      <w:proofErr w:type="spellEnd"/>
      <w:r>
        <w:rPr>
          <w:rFonts w:cstheme="minorHAnsi"/>
          <w:bCs/>
        </w:rPr>
        <w:t xml:space="preserve">, </w:t>
      </w:r>
      <w:proofErr w:type="spellStart"/>
      <w:r>
        <w:rPr>
          <w:rFonts w:cstheme="minorHAnsi"/>
          <w:bCs/>
        </w:rPr>
        <w:t>Taves</w:t>
      </w:r>
      <w:proofErr w:type="spellEnd"/>
      <w:r>
        <w:rPr>
          <w:rFonts w:cstheme="minorHAnsi"/>
          <w:bCs/>
        </w:rPr>
        <w:t xml:space="preserve"> &amp; </w:t>
      </w:r>
      <w:proofErr w:type="spellStart"/>
      <w:r>
        <w:rPr>
          <w:rFonts w:cstheme="minorHAnsi"/>
          <w:bCs/>
        </w:rPr>
        <w:t>Pandak</w:t>
      </w:r>
      <w:proofErr w:type="spellEnd"/>
      <w:r>
        <w:rPr>
          <w:rFonts w:cstheme="minorHAnsi"/>
          <w:bCs/>
        </w:rPr>
        <w:t xml:space="preserve"> PLLC</w:t>
      </w:r>
    </w:p>
    <w:p w14:paraId="1F81F366" w14:textId="59C1877E" w:rsidR="00576AB2" w:rsidRPr="00576AB2" w:rsidRDefault="00576AB2" w:rsidP="00383B9C">
      <w:pPr>
        <w:spacing w:after="0" w:line="240" w:lineRule="auto"/>
        <w:rPr>
          <w:rFonts w:cstheme="minorHAnsi"/>
          <w:bCs/>
        </w:rPr>
      </w:pPr>
      <w:proofErr w:type="spellStart"/>
      <w:r w:rsidRPr="00576AB2">
        <w:rPr>
          <w:rFonts w:cstheme="minorHAnsi"/>
          <w:bCs/>
        </w:rPr>
        <w:t>Hunton</w:t>
      </w:r>
      <w:proofErr w:type="spellEnd"/>
      <w:r w:rsidRPr="00576AB2">
        <w:rPr>
          <w:rFonts w:cstheme="minorHAnsi"/>
          <w:bCs/>
        </w:rPr>
        <w:t xml:space="preserve"> Andrews </w:t>
      </w:r>
      <w:proofErr w:type="spellStart"/>
      <w:r w:rsidRPr="00576AB2">
        <w:rPr>
          <w:rFonts w:cstheme="minorHAnsi"/>
          <w:bCs/>
        </w:rPr>
        <w:t>Kurth</w:t>
      </w:r>
      <w:proofErr w:type="spellEnd"/>
    </w:p>
    <w:p w14:paraId="1628FB8D" w14:textId="0441C273" w:rsidR="00576AB2" w:rsidRDefault="00576AB2" w:rsidP="00383B9C">
      <w:pPr>
        <w:spacing w:after="0" w:line="240" w:lineRule="auto"/>
        <w:rPr>
          <w:rFonts w:cstheme="minorHAnsi"/>
          <w:bCs/>
        </w:rPr>
      </w:pPr>
      <w:proofErr w:type="spellStart"/>
      <w:r w:rsidRPr="00576AB2">
        <w:rPr>
          <w:rFonts w:cstheme="minorHAnsi"/>
          <w:bCs/>
        </w:rPr>
        <w:t>Municode</w:t>
      </w:r>
      <w:proofErr w:type="spellEnd"/>
    </w:p>
    <w:p w14:paraId="69CD6FD8" w14:textId="52653731" w:rsidR="009D6B6E" w:rsidRDefault="009D6B6E" w:rsidP="00383B9C">
      <w:pPr>
        <w:spacing w:after="0" w:line="240" w:lineRule="auto"/>
        <w:rPr>
          <w:rFonts w:cstheme="minorHAnsi"/>
          <w:bCs/>
        </w:rPr>
      </w:pPr>
      <w:r>
        <w:rPr>
          <w:rFonts w:cstheme="minorHAnsi"/>
          <w:bCs/>
        </w:rPr>
        <w:t>Pender &amp; Coward</w:t>
      </w:r>
    </w:p>
    <w:p w14:paraId="032D9411" w14:textId="50DCACD5" w:rsidR="00DE3280" w:rsidRPr="00576AB2" w:rsidRDefault="00DE3280" w:rsidP="00383B9C">
      <w:pPr>
        <w:spacing w:after="0" w:line="240" w:lineRule="auto"/>
        <w:rPr>
          <w:rFonts w:cstheme="minorHAnsi"/>
          <w:bCs/>
        </w:rPr>
      </w:pPr>
      <w:r>
        <w:rPr>
          <w:rFonts w:cstheme="minorHAnsi"/>
          <w:bCs/>
        </w:rPr>
        <w:t>Sands Anderson PC</w:t>
      </w:r>
    </w:p>
    <w:p w14:paraId="28345928" w14:textId="701DD313" w:rsidR="00576AB2" w:rsidRDefault="00576AB2" w:rsidP="00383B9C">
      <w:pPr>
        <w:spacing w:after="0" w:line="240" w:lineRule="auto"/>
        <w:rPr>
          <w:rFonts w:cstheme="minorHAnsi"/>
          <w:bCs/>
        </w:rPr>
      </w:pPr>
      <w:r w:rsidRPr="00576AB2">
        <w:rPr>
          <w:rFonts w:cstheme="minorHAnsi"/>
          <w:bCs/>
        </w:rPr>
        <w:t>Thompson Reuters</w:t>
      </w:r>
    </w:p>
    <w:p w14:paraId="433781C1" w14:textId="65F29110" w:rsidR="00DE3280" w:rsidRPr="00576AB2" w:rsidRDefault="00DE3280" w:rsidP="00383B9C">
      <w:pPr>
        <w:spacing w:after="0" w:line="240" w:lineRule="auto"/>
        <w:rPr>
          <w:rFonts w:cstheme="minorHAnsi"/>
          <w:bCs/>
        </w:rPr>
      </w:pPr>
      <w:r w:rsidRPr="00576AB2">
        <w:rPr>
          <w:rFonts w:cstheme="minorHAnsi"/>
          <w:bCs/>
        </w:rPr>
        <w:t>V</w:t>
      </w:r>
      <w:r>
        <w:rPr>
          <w:rFonts w:cstheme="minorHAnsi"/>
          <w:bCs/>
        </w:rPr>
        <w:t>irginia Association of Telecommunications Officers &amp; Advisors</w:t>
      </w:r>
    </w:p>
    <w:p w14:paraId="354C8239" w14:textId="790079B5" w:rsidR="00576AB2" w:rsidRPr="00576AB2" w:rsidRDefault="00576AB2" w:rsidP="00383B9C">
      <w:pPr>
        <w:spacing w:after="0" w:line="240" w:lineRule="auto"/>
        <w:rPr>
          <w:rFonts w:cstheme="minorHAnsi"/>
          <w:bCs/>
        </w:rPr>
      </w:pPr>
      <w:r w:rsidRPr="00576AB2">
        <w:rPr>
          <w:rFonts w:cstheme="minorHAnsi"/>
          <w:bCs/>
        </w:rPr>
        <w:t>William &amp; Mary Law School</w:t>
      </w:r>
    </w:p>
    <w:p w14:paraId="224A1CF0" w14:textId="49756FE5" w:rsidR="00576AB2" w:rsidRPr="00576AB2" w:rsidRDefault="00576AB2" w:rsidP="00383B9C">
      <w:pPr>
        <w:spacing w:after="0" w:line="240" w:lineRule="auto"/>
        <w:rPr>
          <w:rFonts w:cstheme="minorHAnsi"/>
          <w:bCs/>
        </w:rPr>
      </w:pPr>
      <w:r w:rsidRPr="00576AB2">
        <w:rPr>
          <w:rFonts w:cstheme="minorHAnsi"/>
          <w:bCs/>
        </w:rPr>
        <w:t>Appalachian School of Law</w:t>
      </w:r>
      <w:bookmarkStart w:id="1" w:name="_GoBack"/>
      <w:bookmarkEnd w:id="1"/>
    </w:p>
    <w:p w14:paraId="39528D04" w14:textId="00BA20A6" w:rsidR="00576AB2" w:rsidRPr="00576AB2" w:rsidRDefault="00576AB2" w:rsidP="00383B9C">
      <w:pPr>
        <w:spacing w:after="0" w:line="240" w:lineRule="auto"/>
        <w:rPr>
          <w:rFonts w:cstheme="minorHAnsi"/>
          <w:bCs/>
        </w:rPr>
      </w:pPr>
      <w:r w:rsidRPr="00576AB2">
        <w:rPr>
          <w:rFonts w:cstheme="minorHAnsi"/>
          <w:bCs/>
        </w:rPr>
        <w:t>University of Richmond Law School</w:t>
      </w:r>
    </w:p>
    <w:p w14:paraId="173DC65E" w14:textId="77777777" w:rsidR="00576AB2" w:rsidRDefault="00576AB2" w:rsidP="00383B9C">
      <w:pPr>
        <w:spacing w:after="0" w:line="240" w:lineRule="auto"/>
        <w:rPr>
          <w:rFonts w:cstheme="minorHAnsi"/>
          <w:b/>
        </w:rPr>
      </w:pPr>
    </w:p>
    <w:p w14:paraId="52056080" w14:textId="4BE9BBE6" w:rsidR="00B368D4" w:rsidRPr="00A252D8" w:rsidRDefault="00B368D4" w:rsidP="00383B9C">
      <w:pPr>
        <w:spacing w:after="0" w:line="240" w:lineRule="auto"/>
        <w:rPr>
          <w:rFonts w:cstheme="minorHAnsi"/>
        </w:rPr>
      </w:pPr>
      <w:r>
        <w:rPr>
          <w:rFonts w:cstheme="minorHAnsi"/>
          <w:b/>
        </w:rPr>
        <w:t>1:00 – 2:30 pm</w:t>
      </w:r>
    </w:p>
    <w:p w14:paraId="430210DB" w14:textId="7E98C4BB" w:rsidR="00BE0587" w:rsidRDefault="00966C9E" w:rsidP="00383B9C">
      <w:pPr>
        <w:spacing w:after="0" w:line="240" w:lineRule="auto"/>
        <w:ind w:left="2160" w:hanging="2160"/>
        <w:rPr>
          <w:rFonts w:cstheme="minorHAnsi"/>
          <w:b/>
        </w:rPr>
      </w:pPr>
      <w:r w:rsidRPr="00A252D8">
        <w:rPr>
          <w:rFonts w:cstheme="minorHAnsi"/>
          <w:b/>
          <w:i/>
        </w:rPr>
        <w:t>General Session</w:t>
      </w:r>
      <w:r w:rsidR="003B16D3" w:rsidRPr="00A252D8">
        <w:rPr>
          <w:rFonts w:cstheme="minorHAnsi"/>
        </w:rPr>
        <w:t xml:space="preserve"> </w:t>
      </w:r>
      <w:r w:rsidR="001137EC">
        <w:rPr>
          <w:rFonts w:cstheme="minorHAnsi"/>
          <w:b/>
        </w:rPr>
        <w:t xml:space="preserve">| 1.5 MCLE </w:t>
      </w:r>
      <w:r w:rsidR="001F426A">
        <w:rPr>
          <w:rFonts w:cstheme="minorHAnsi"/>
          <w:b/>
        </w:rPr>
        <w:tab/>
      </w:r>
      <w:r w:rsidR="001F426A">
        <w:rPr>
          <w:rFonts w:cstheme="minorHAnsi"/>
          <w:b/>
        </w:rPr>
        <w:tab/>
      </w:r>
      <w:r w:rsidR="001F426A">
        <w:rPr>
          <w:rFonts w:cstheme="minorHAnsi"/>
          <w:b/>
        </w:rPr>
        <w:tab/>
      </w:r>
      <w:r w:rsidR="001F426A">
        <w:rPr>
          <w:rFonts w:cstheme="minorHAnsi"/>
          <w:b/>
        </w:rPr>
        <w:tab/>
      </w:r>
      <w:r w:rsidR="001F426A">
        <w:rPr>
          <w:rFonts w:cstheme="minorHAnsi"/>
          <w:b/>
        </w:rPr>
        <w:tab/>
      </w:r>
      <w:r w:rsidR="001F426A">
        <w:rPr>
          <w:rFonts w:cstheme="minorHAnsi"/>
          <w:b/>
        </w:rPr>
        <w:tab/>
      </w:r>
      <w:r w:rsidR="002E5EDA">
        <w:rPr>
          <w:rFonts w:cstheme="minorHAnsi"/>
          <w:bCs/>
          <w:i/>
          <w:iCs/>
        </w:rPr>
        <w:t>Ballroom</w:t>
      </w:r>
      <w:r w:rsidR="001F426A">
        <w:rPr>
          <w:rFonts w:cstheme="minorHAnsi"/>
          <w:bCs/>
          <w:i/>
          <w:iCs/>
        </w:rPr>
        <w:t xml:space="preserve"> </w:t>
      </w:r>
      <w:r w:rsidR="002E5EDA">
        <w:rPr>
          <w:rFonts w:cstheme="minorHAnsi"/>
          <w:bCs/>
          <w:i/>
          <w:iCs/>
        </w:rPr>
        <w:t>C&amp;D</w:t>
      </w:r>
    </w:p>
    <w:p w14:paraId="764A11DE" w14:textId="77777777" w:rsidR="001F426A" w:rsidRDefault="001F426A" w:rsidP="00383B9C">
      <w:pPr>
        <w:spacing w:after="0" w:line="240" w:lineRule="auto"/>
        <w:ind w:left="2160" w:hanging="2160"/>
        <w:rPr>
          <w:rFonts w:cstheme="minorHAnsi"/>
          <w:b/>
        </w:rPr>
      </w:pPr>
    </w:p>
    <w:p w14:paraId="414D7ED8" w14:textId="129C5B73" w:rsidR="00383B9C" w:rsidRPr="001F426A" w:rsidRDefault="001F426A" w:rsidP="001F426A">
      <w:pPr>
        <w:spacing w:after="0" w:line="240" w:lineRule="auto"/>
        <w:ind w:left="2160" w:hanging="2160"/>
        <w:rPr>
          <w:rFonts w:cstheme="minorHAnsi"/>
        </w:rPr>
      </w:pPr>
      <w:r w:rsidRPr="00A252D8">
        <w:rPr>
          <w:rFonts w:cstheme="minorHAnsi"/>
          <w:b/>
        </w:rPr>
        <w:t xml:space="preserve">Declaratory Judgment Act Overview and </w:t>
      </w:r>
      <w:r>
        <w:rPr>
          <w:rFonts w:cstheme="minorHAnsi"/>
          <w:b/>
        </w:rPr>
        <w:t>Strategy</w:t>
      </w:r>
    </w:p>
    <w:p w14:paraId="2F85C4EE" w14:textId="225F0BFE" w:rsidR="00383B9C" w:rsidRPr="00B42321" w:rsidRDefault="009228C6" w:rsidP="00B42321">
      <w:pPr>
        <w:spacing w:after="0" w:line="240" w:lineRule="auto"/>
        <w:ind w:left="2160" w:hanging="2160"/>
        <w:rPr>
          <w:rFonts w:cstheme="minorHAnsi"/>
        </w:rPr>
      </w:pPr>
      <w:r w:rsidRPr="00A252D8">
        <w:rPr>
          <w:rFonts w:cstheme="minorHAnsi"/>
          <w:i/>
        </w:rPr>
        <w:t>Description</w:t>
      </w:r>
      <w:r w:rsidR="001F1C2E" w:rsidRPr="00A252D8">
        <w:rPr>
          <w:rFonts w:cstheme="minorHAnsi"/>
          <w:i/>
        </w:rPr>
        <w:t>:</w:t>
      </w:r>
      <w:r w:rsidRPr="00A252D8">
        <w:rPr>
          <w:rFonts w:cstheme="minorHAnsi"/>
          <w:i/>
        </w:rPr>
        <w:tab/>
      </w:r>
      <w:r w:rsidR="00BD55FA">
        <w:rPr>
          <w:rFonts w:cstheme="minorHAnsi"/>
        </w:rPr>
        <w:t xml:space="preserve">A declaratory judgment could arise in a number of contexts.  </w:t>
      </w:r>
      <w:r w:rsidR="008859D2" w:rsidRPr="00A252D8">
        <w:rPr>
          <w:rFonts w:cstheme="minorHAnsi"/>
        </w:rPr>
        <w:t>This session will</w:t>
      </w:r>
      <w:r w:rsidR="00BC3E02" w:rsidRPr="00A252D8">
        <w:rPr>
          <w:rFonts w:cstheme="minorHAnsi"/>
        </w:rPr>
        <w:t xml:space="preserve"> help prepare you to defend a declaratory judgment co</w:t>
      </w:r>
      <w:r w:rsidR="00BD55FA">
        <w:rPr>
          <w:rFonts w:cstheme="minorHAnsi"/>
        </w:rPr>
        <w:t>mplaint</w:t>
      </w:r>
      <w:r w:rsidR="00BC3E02" w:rsidRPr="00A252D8">
        <w:rPr>
          <w:rFonts w:cstheme="minorHAnsi"/>
        </w:rPr>
        <w:t>, including an overview of what constitutes an “actual controversy,” “justiciable controversy,”</w:t>
      </w:r>
      <w:r w:rsidR="00A252D8" w:rsidRPr="00A252D8">
        <w:rPr>
          <w:rFonts w:cstheme="minorHAnsi"/>
        </w:rPr>
        <w:t xml:space="preserve"> </w:t>
      </w:r>
      <w:r w:rsidR="00BC3E02" w:rsidRPr="00A252D8">
        <w:rPr>
          <w:rFonts w:cstheme="minorHAnsi"/>
        </w:rPr>
        <w:t xml:space="preserve">or “justiciable interest,” and, whether there are adequate remedies at law, whether the act is being used for procedural fencing, and whether the petitioner is seeking an “advisory opinion.” </w:t>
      </w:r>
    </w:p>
    <w:p w14:paraId="13163215" w14:textId="77777777" w:rsidR="00BC3E02" w:rsidRPr="00A252D8" w:rsidRDefault="004556B8" w:rsidP="00BC3E02">
      <w:pPr>
        <w:spacing w:after="0" w:line="240" w:lineRule="auto"/>
        <w:ind w:left="2160" w:hanging="2160"/>
        <w:rPr>
          <w:rFonts w:cstheme="minorHAnsi"/>
        </w:rPr>
      </w:pPr>
      <w:r w:rsidRPr="00A252D8">
        <w:rPr>
          <w:rFonts w:cstheme="minorHAnsi"/>
          <w:i/>
        </w:rPr>
        <w:t>Speakers:</w:t>
      </w:r>
      <w:r w:rsidRPr="00A252D8">
        <w:rPr>
          <w:rFonts w:cstheme="minorHAnsi"/>
        </w:rPr>
        <w:tab/>
      </w:r>
      <w:r w:rsidR="00BC3E02" w:rsidRPr="00A252D8">
        <w:rPr>
          <w:rFonts w:cstheme="minorHAnsi"/>
        </w:rPr>
        <w:t xml:space="preserve">Ellen </w:t>
      </w:r>
      <w:proofErr w:type="spellStart"/>
      <w:r w:rsidR="00BC3E02" w:rsidRPr="00A252D8">
        <w:rPr>
          <w:rFonts w:cstheme="minorHAnsi"/>
        </w:rPr>
        <w:t>Bergren</w:t>
      </w:r>
      <w:proofErr w:type="spellEnd"/>
      <w:r w:rsidR="00BC3E02" w:rsidRPr="00A252D8">
        <w:rPr>
          <w:rFonts w:cstheme="minorHAnsi"/>
        </w:rPr>
        <w:t>, Assistant City Attorney, City of Chesapeake</w:t>
      </w:r>
    </w:p>
    <w:p w14:paraId="5D0AF38D" w14:textId="549106F1" w:rsidR="00BC3E02" w:rsidRPr="00A252D8" w:rsidRDefault="00BC3E02" w:rsidP="00BC3E02">
      <w:pPr>
        <w:spacing w:after="0" w:line="240" w:lineRule="auto"/>
        <w:ind w:left="2160" w:hanging="2160"/>
        <w:rPr>
          <w:rFonts w:cstheme="minorHAnsi"/>
        </w:rPr>
      </w:pPr>
      <w:r w:rsidRPr="00A252D8">
        <w:rPr>
          <w:rFonts w:cstheme="minorHAnsi"/>
          <w:i/>
        </w:rPr>
        <w:tab/>
      </w:r>
      <w:r w:rsidR="00231601" w:rsidRPr="00B368D4">
        <w:t xml:space="preserve">Stephen </w:t>
      </w:r>
      <w:proofErr w:type="spellStart"/>
      <w:r w:rsidR="00231601" w:rsidRPr="00B368D4">
        <w:t>Piepgrass</w:t>
      </w:r>
      <w:proofErr w:type="spellEnd"/>
      <w:r w:rsidRPr="00B368D4">
        <w:rPr>
          <w:rFonts w:cstheme="minorHAnsi"/>
        </w:rPr>
        <w:t>, Troutman Sanders</w:t>
      </w:r>
      <w:r w:rsidRPr="00A252D8">
        <w:rPr>
          <w:rFonts w:cstheme="minorHAnsi"/>
        </w:rPr>
        <w:t xml:space="preserve"> </w:t>
      </w:r>
    </w:p>
    <w:p w14:paraId="025F7C51" w14:textId="477C5431" w:rsidR="005018F4" w:rsidRPr="00A252D8" w:rsidRDefault="00BC3E02" w:rsidP="00B42321">
      <w:pPr>
        <w:spacing w:after="0" w:line="240" w:lineRule="auto"/>
        <w:ind w:left="2160"/>
        <w:rPr>
          <w:rFonts w:cstheme="minorHAnsi"/>
        </w:rPr>
      </w:pPr>
      <w:r w:rsidRPr="00A252D8">
        <w:rPr>
          <w:rFonts w:cstheme="minorHAnsi"/>
        </w:rPr>
        <w:t xml:space="preserve">George Somerville, </w:t>
      </w:r>
      <w:r w:rsidR="00D54CD7" w:rsidRPr="00A252D8">
        <w:rPr>
          <w:rFonts w:cstheme="minorHAnsi"/>
        </w:rPr>
        <w:t xml:space="preserve">Harman, </w:t>
      </w:r>
      <w:proofErr w:type="spellStart"/>
      <w:r w:rsidR="00D54CD7" w:rsidRPr="00A252D8">
        <w:rPr>
          <w:rFonts w:cstheme="minorHAnsi"/>
        </w:rPr>
        <w:t>Claytor</w:t>
      </w:r>
      <w:proofErr w:type="spellEnd"/>
      <w:r w:rsidR="00D54CD7" w:rsidRPr="00A252D8">
        <w:rPr>
          <w:rFonts w:cstheme="minorHAnsi"/>
        </w:rPr>
        <w:t>, Corrigan &amp; Wellman, P.C.</w:t>
      </w:r>
    </w:p>
    <w:p w14:paraId="2430D93D" w14:textId="5E577AB2" w:rsidR="00383B9C" w:rsidRPr="00A252D8" w:rsidRDefault="00383B9C" w:rsidP="00383B9C">
      <w:pPr>
        <w:spacing w:after="0" w:line="240" w:lineRule="auto"/>
        <w:ind w:left="1890" w:hanging="1890"/>
        <w:rPr>
          <w:rFonts w:cstheme="minorHAnsi"/>
        </w:rPr>
      </w:pPr>
      <w:r w:rsidRPr="00A252D8">
        <w:rPr>
          <w:rFonts w:cstheme="minorHAnsi"/>
          <w:i/>
        </w:rPr>
        <w:t>Moderator:</w:t>
      </w:r>
      <w:r w:rsidRPr="00A252D8">
        <w:rPr>
          <w:rFonts w:cstheme="minorHAnsi"/>
        </w:rPr>
        <w:tab/>
      </w:r>
      <w:r w:rsidRPr="00A252D8">
        <w:rPr>
          <w:rFonts w:cstheme="minorHAnsi"/>
        </w:rPr>
        <w:tab/>
      </w:r>
      <w:r w:rsidR="00BC3E02" w:rsidRPr="00A252D8">
        <w:rPr>
          <w:rFonts w:cstheme="minorHAnsi"/>
        </w:rPr>
        <w:t>Kathleen Dooley</w:t>
      </w:r>
      <w:r w:rsidRPr="00A252D8">
        <w:rPr>
          <w:rFonts w:cstheme="minorHAnsi"/>
        </w:rPr>
        <w:t xml:space="preserve">, </w:t>
      </w:r>
      <w:r w:rsidR="007528A3" w:rsidRPr="00A252D8">
        <w:rPr>
          <w:rFonts w:cstheme="minorHAnsi"/>
        </w:rPr>
        <w:t>City Attorney, City of Fredericksburg</w:t>
      </w:r>
    </w:p>
    <w:bookmarkEnd w:id="0"/>
    <w:p w14:paraId="010AC5C7" w14:textId="77777777" w:rsidR="00383B9C" w:rsidRPr="00A252D8" w:rsidRDefault="00383B9C" w:rsidP="00383B9C">
      <w:pPr>
        <w:spacing w:after="0" w:line="240" w:lineRule="auto"/>
        <w:ind w:left="1440" w:hanging="1440"/>
        <w:rPr>
          <w:rFonts w:cstheme="minorHAnsi"/>
        </w:rPr>
      </w:pPr>
    </w:p>
    <w:p w14:paraId="640B9FCA" w14:textId="64A99622" w:rsidR="00B368D4" w:rsidRPr="00412A62" w:rsidRDefault="00E46673" w:rsidP="00412A62">
      <w:pPr>
        <w:rPr>
          <w:rFonts w:ascii="Times New Roman" w:eastAsia="Times New Roman" w:hAnsi="Times New Roman" w:cs="Times New Roman"/>
          <w:sz w:val="24"/>
          <w:szCs w:val="24"/>
        </w:rPr>
      </w:pPr>
      <w:r w:rsidRPr="00412A62">
        <w:rPr>
          <w:rFonts w:cstheme="minorHAnsi"/>
          <w:i/>
          <w:iCs/>
        </w:rPr>
        <w:t>2:30 – 2:45 p.m. Break</w:t>
      </w:r>
      <w:r w:rsidR="00412A62">
        <w:rPr>
          <w:rFonts w:cstheme="minorHAnsi"/>
          <w:i/>
          <w:iCs/>
        </w:rPr>
        <w:t xml:space="preserve"> (</w:t>
      </w:r>
      <w:r w:rsidR="001F426A" w:rsidRPr="00DE3280">
        <w:rPr>
          <w:rFonts w:cstheme="minorHAnsi"/>
          <w:b/>
          <w:bCs/>
          <w:i/>
          <w:iCs/>
        </w:rPr>
        <w:t>c</w:t>
      </w:r>
      <w:r w:rsidR="00412A62" w:rsidRPr="00DE3280">
        <w:rPr>
          <w:rFonts w:cstheme="minorHAnsi"/>
          <w:b/>
          <w:bCs/>
          <w:i/>
          <w:iCs/>
        </w:rPr>
        <w:t xml:space="preserve">o-sponsored by </w:t>
      </w:r>
      <w:proofErr w:type="spellStart"/>
      <w:r w:rsidR="00412A62" w:rsidRPr="00DE3280">
        <w:rPr>
          <w:rFonts w:cstheme="minorHAnsi"/>
          <w:b/>
          <w:bCs/>
          <w:i/>
          <w:iCs/>
        </w:rPr>
        <w:t>Municode</w:t>
      </w:r>
      <w:proofErr w:type="spellEnd"/>
      <w:r w:rsidR="00412A62" w:rsidRPr="00DE3280">
        <w:rPr>
          <w:rFonts w:cstheme="minorHAnsi"/>
          <w:b/>
          <w:bCs/>
          <w:i/>
          <w:iCs/>
        </w:rPr>
        <w:t xml:space="preserve"> and </w:t>
      </w:r>
      <w:r w:rsidR="00412A62" w:rsidRPr="00DE3280">
        <w:rPr>
          <w:rFonts w:ascii="Calibri" w:eastAsia="Times New Roman" w:hAnsi="Calibri" w:cs="Times New Roman"/>
          <w:b/>
          <w:bCs/>
          <w:i/>
          <w:iCs/>
          <w:color w:val="000000"/>
        </w:rPr>
        <w:t xml:space="preserve">Furniss, Davis, </w:t>
      </w:r>
      <w:proofErr w:type="spellStart"/>
      <w:r w:rsidR="00412A62" w:rsidRPr="00DE3280">
        <w:rPr>
          <w:rFonts w:ascii="Calibri" w:eastAsia="Times New Roman" w:hAnsi="Calibri" w:cs="Times New Roman"/>
          <w:b/>
          <w:bCs/>
          <w:i/>
          <w:iCs/>
          <w:color w:val="000000"/>
        </w:rPr>
        <w:t>Rashkind</w:t>
      </w:r>
      <w:proofErr w:type="spellEnd"/>
      <w:r w:rsidR="00412A62" w:rsidRPr="00DE3280">
        <w:rPr>
          <w:rFonts w:ascii="Calibri" w:eastAsia="Times New Roman" w:hAnsi="Calibri" w:cs="Times New Roman"/>
          <w:b/>
          <w:bCs/>
          <w:i/>
          <w:iCs/>
          <w:color w:val="000000"/>
        </w:rPr>
        <w:t xml:space="preserve"> and Saunders, PC</w:t>
      </w:r>
      <w:r w:rsidR="00412A62" w:rsidRPr="00412A62">
        <w:rPr>
          <w:rFonts w:ascii="Calibri" w:eastAsia="Times New Roman" w:hAnsi="Calibri" w:cs="Times New Roman"/>
          <w:i/>
          <w:iCs/>
          <w:color w:val="000000"/>
        </w:rPr>
        <w:t>)</w:t>
      </w:r>
    </w:p>
    <w:p w14:paraId="2CFDF328" w14:textId="173D0FA1" w:rsidR="00B368D4" w:rsidRPr="00B368D4" w:rsidRDefault="00B368D4" w:rsidP="00383B9C">
      <w:pPr>
        <w:spacing w:after="0" w:line="240" w:lineRule="auto"/>
        <w:ind w:left="1440" w:hanging="1440"/>
        <w:rPr>
          <w:rFonts w:cstheme="minorHAnsi"/>
          <w:b/>
        </w:rPr>
      </w:pPr>
      <w:r w:rsidRPr="00B368D4">
        <w:rPr>
          <w:rFonts w:cstheme="minorHAnsi"/>
          <w:b/>
        </w:rPr>
        <w:t>2:45 – 4:15 pm</w:t>
      </w:r>
    </w:p>
    <w:p w14:paraId="306022F8" w14:textId="46021ECE" w:rsidR="00BE0587" w:rsidRDefault="003B16D3" w:rsidP="00A252D8">
      <w:pPr>
        <w:spacing w:after="0" w:line="240" w:lineRule="auto"/>
        <w:rPr>
          <w:rFonts w:cstheme="minorHAnsi"/>
          <w:b/>
        </w:rPr>
      </w:pPr>
      <w:r w:rsidRPr="00A252D8">
        <w:rPr>
          <w:rFonts w:cstheme="minorHAnsi"/>
          <w:b/>
          <w:i/>
        </w:rPr>
        <w:t>Concurrent Session</w:t>
      </w:r>
      <w:r w:rsidRPr="00A252D8">
        <w:rPr>
          <w:rFonts w:cstheme="minorHAnsi"/>
          <w:b/>
        </w:rPr>
        <w:t xml:space="preserve"> </w:t>
      </w:r>
      <w:r w:rsidR="001137EC">
        <w:rPr>
          <w:rFonts w:cstheme="minorHAnsi"/>
          <w:b/>
        </w:rPr>
        <w:t>| 1.5 MCLE</w:t>
      </w:r>
      <w:r w:rsidR="001F426A">
        <w:rPr>
          <w:rFonts w:cstheme="minorHAnsi"/>
          <w:b/>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t>Ballroom A&amp;B</w:t>
      </w:r>
    </w:p>
    <w:p w14:paraId="71A33907" w14:textId="00C90B5A" w:rsidR="00A252D8" w:rsidRDefault="00A252D8" w:rsidP="00A252D8">
      <w:pPr>
        <w:spacing w:after="0" w:line="240" w:lineRule="auto"/>
        <w:rPr>
          <w:rFonts w:cstheme="minorHAnsi"/>
          <w:i/>
        </w:rPr>
      </w:pPr>
    </w:p>
    <w:p w14:paraId="3BC52BCD" w14:textId="162E227B" w:rsidR="001F426A" w:rsidRPr="00A252D8" w:rsidRDefault="001F426A" w:rsidP="00A252D8">
      <w:pPr>
        <w:spacing w:after="0" w:line="240" w:lineRule="auto"/>
        <w:rPr>
          <w:rFonts w:cstheme="minorHAnsi"/>
          <w:i/>
        </w:rPr>
      </w:pPr>
      <w:r>
        <w:rPr>
          <w:rFonts w:cstheme="minorHAnsi"/>
          <w:b/>
        </w:rPr>
        <w:t>Code Enforcement:</w:t>
      </w:r>
      <w:r w:rsidRPr="00A252D8">
        <w:rPr>
          <w:rFonts w:cstheme="minorHAnsi"/>
          <w:b/>
        </w:rPr>
        <w:t xml:space="preserve"> Land and Water</w:t>
      </w:r>
    </w:p>
    <w:p w14:paraId="3C25E2B4" w14:textId="171D6604" w:rsidR="00383B9C" w:rsidRPr="00B42321" w:rsidRDefault="001F1C2E" w:rsidP="00B42321">
      <w:pPr>
        <w:spacing w:after="0" w:line="240" w:lineRule="auto"/>
        <w:ind w:left="2160" w:hanging="2160"/>
        <w:rPr>
          <w:rFonts w:cstheme="minorHAnsi"/>
        </w:rPr>
      </w:pPr>
      <w:r w:rsidRPr="00A252D8">
        <w:rPr>
          <w:rFonts w:cstheme="minorHAnsi"/>
          <w:i/>
        </w:rPr>
        <w:t>Description</w:t>
      </w:r>
      <w:r w:rsidRPr="00A252D8">
        <w:rPr>
          <w:rFonts w:cstheme="minorHAnsi"/>
        </w:rPr>
        <w:t>:</w:t>
      </w:r>
      <w:r w:rsidRPr="00A252D8">
        <w:rPr>
          <w:rFonts w:cstheme="minorHAnsi"/>
        </w:rPr>
        <w:tab/>
      </w:r>
      <w:r w:rsidR="005018F4" w:rsidRPr="00A252D8">
        <w:rPr>
          <w:rFonts w:cstheme="minorHAnsi"/>
        </w:rPr>
        <w:t xml:space="preserve">This session will </w:t>
      </w:r>
      <w:r w:rsidR="00A252D8">
        <w:rPr>
          <w:rFonts w:cstheme="minorHAnsi"/>
        </w:rPr>
        <w:t>include an overview of zoning enforcement in the criminal and civil context.  Practice pointers will also be shared for storm water and e</w:t>
      </w:r>
      <w:r w:rsidR="00A252D8" w:rsidRPr="00A252D8">
        <w:rPr>
          <w:rFonts w:cstheme="minorHAnsi"/>
        </w:rPr>
        <w:t>rosion an</w:t>
      </w:r>
      <w:r w:rsidR="00A252D8">
        <w:rPr>
          <w:rFonts w:cstheme="minorHAnsi"/>
        </w:rPr>
        <w:t>d sediment control e</w:t>
      </w:r>
      <w:r w:rsidR="00A252D8" w:rsidRPr="00A252D8">
        <w:rPr>
          <w:rFonts w:cstheme="minorHAnsi"/>
        </w:rPr>
        <w:t>nforcement</w:t>
      </w:r>
      <w:r w:rsidR="001F426A">
        <w:rPr>
          <w:rFonts w:cstheme="minorHAnsi"/>
        </w:rPr>
        <w:t>.</w:t>
      </w:r>
    </w:p>
    <w:p w14:paraId="1476E13E" w14:textId="203BCDBC" w:rsidR="00610A92" w:rsidRPr="00A252D8" w:rsidRDefault="004556B8" w:rsidP="005018F4">
      <w:pPr>
        <w:spacing w:after="0" w:line="240" w:lineRule="auto"/>
        <w:ind w:left="2160" w:hanging="2160"/>
        <w:rPr>
          <w:rFonts w:cstheme="minorHAnsi"/>
        </w:rPr>
      </w:pPr>
      <w:r w:rsidRPr="00A252D8">
        <w:rPr>
          <w:rFonts w:cstheme="minorHAnsi"/>
          <w:i/>
        </w:rPr>
        <w:t>Speakers:</w:t>
      </w:r>
      <w:r w:rsidRPr="00A252D8">
        <w:rPr>
          <w:rFonts w:cstheme="minorHAnsi"/>
        </w:rPr>
        <w:tab/>
      </w:r>
      <w:r w:rsidR="00A252D8">
        <w:rPr>
          <w:rFonts w:cstheme="minorHAnsi"/>
        </w:rPr>
        <w:t>Andy Herrick, Deputy County Attorney, Albemarle County</w:t>
      </w:r>
    </w:p>
    <w:p w14:paraId="2FABD6CD" w14:textId="4F4BE748" w:rsidR="00610A92" w:rsidRPr="00A252D8" w:rsidRDefault="00610A92" w:rsidP="005018F4">
      <w:pPr>
        <w:spacing w:after="0" w:line="240" w:lineRule="auto"/>
        <w:ind w:left="2160" w:hanging="2160"/>
        <w:rPr>
          <w:rFonts w:cstheme="minorHAnsi"/>
        </w:rPr>
      </w:pPr>
      <w:r w:rsidRPr="00A252D8">
        <w:rPr>
          <w:rFonts w:cstheme="minorHAnsi"/>
          <w:i/>
        </w:rPr>
        <w:lastRenderedPageBreak/>
        <w:tab/>
      </w:r>
      <w:r w:rsidR="00A252D8">
        <w:rPr>
          <w:rFonts w:cstheme="minorHAnsi"/>
        </w:rPr>
        <w:t>Meredith H. Jacobi, Assistant City Attorney, City of Chesapeake</w:t>
      </w:r>
    </w:p>
    <w:p w14:paraId="61C4D54F" w14:textId="0A5A041D" w:rsidR="005018F4" w:rsidRPr="00A252D8" w:rsidRDefault="00A252D8" w:rsidP="00B42321">
      <w:pPr>
        <w:spacing w:after="0" w:line="240" w:lineRule="auto"/>
        <w:ind w:left="2160"/>
        <w:rPr>
          <w:rFonts w:cstheme="minorHAnsi"/>
        </w:rPr>
      </w:pPr>
      <w:r>
        <w:rPr>
          <w:rFonts w:cstheme="minorHAnsi"/>
        </w:rPr>
        <w:t>Emily Russell, Assistant County Attorney, Chesterfield County</w:t>
      </w:r>
    </w:p>
    <w:p w14:paraId="22DF0A4C" w14:textId="53C2E3AF" w:rsidR="003A455B" w:rsidRDefault="00383B9C" w:rsidP="00B42321">
      <w:pPr>
        <w:spacing w:after="0" w:line="240" w:lineRule="auto"/>
        <w:ind w:left="1890" w:hanging="1890"/>
        <w:rPr>
          <w:rFonts w:cstheme="minorHAnsi"/>
        </w:rPr>
      </w:pPr>
      <w:r w:rsidRPr="00A252D8">
        <w:rPr>
          <w:rFonts w:cstheme="minorHAnsi"/>
          <w:i/>
        </w:rPr>
        <w:t>Moderator:</w:t>
      </w:r>
      <w:r w:rsidRPr="00A252D8">
        <w:rPr>
          <w:rFonts w:cstheme="minorHAnsi"/>
        </w:rPr>
        <w:tab/>
      </w:r>
      <w:r w:rsidRPr="00A252D8">
        <w:rPr>
          <w:rFonts w:cstheme="minorHAnsi"/>
        </w:rPr>
        <w:tab/>
      </w:r>
      <w:r w:rsidR="00A252D8">
        <w:rPr>
          <w:rFonts w:cstheme="minorHAnsi"/>
        </w:rPr>
        <w:t>Christina Shelton, City Attorney, City of Williamsburg</w:t>
      </w:r>
    </w:p>
    <w:p w14:paraId="7DADDA6F" w14:textId="77777777" w:rsidR="00B368D4" w:rsidRPr="00A252D8" w:rsidRDefault="00B368D4" w:rsidP="00383B9C">
      <w:pPr>
        <w:spacing w:after="0" w:line="240" w:lineRule="auto"/>
        <w:ind w:left="1440" w:hanging="1440"/>
        <w:rPr>
          <w:rFonts w:cstheme="minorHAnsi"/>
        </w:rPr>
      </w:pPr>
    </w:p>
    <w:p w14:paraId="38BC5E02" w14:textId="573A9689" w:rsidR="00B368D4" w:rsidRPr="00B368D4" w:rsidRDefault="00B368D4" w:rsidP="00B368D4">
      <w:pPr>
        <w:spacing w:after="0" w:line="240" w:lineRule="auto"/>
        <w:ind w:left="2160" w:hanging="2160"/>
        <w:rPr>
          <w:rFonts w:cstheme="minorHAnsi"/>
          <w:b/>
        </w:rPr>
      </w:pPr>
      <w:r>
        <w:rPr>
          <w:rFonts w:cstheme="minorHAnsi"/>
        </w:rPr>
        <w:t xml:space="preserve"> </w:t>
      </w:r>
      <w:r w:rsidRPr="00B368D4">
        <w:rPr>
          <w:rFonts w:cstheme="minorHAnsi"/>
          <w:b/>
        </w:rPr>
        <w:t>2:45 – 4:15 pm</w:t>
      </w:r>
    </w:p>
    <w:p w14:paraId="40BFF24C" w14:textId="59214961" w:rsidR="00B368D4" w:rsidRDefault="00B368D4" w:rsidP="00B368D4">
      <w:pPr>
        <w:spacing w:after="0" w:line="240" w:lineRule="auto"/>
        <w:ind w:left="2160" w:hanging="2160"/>
        <w:rPr>
          <w:rFonts w:cstheme="minorHAnsi"/>
          <w:b/>
        </w:rPr>
      </w:pPr>
      <w:r w:rsidRPr="00A252D8">
        <w:rPr>
          <w:rFonts w:cstheme="minorHAnsi"/>
          <w:b/>
          <w:i/>
        </w:rPr>
        <w:t>Concurrent Session</w:t>
      </w:r>
      <w:r w:rsidRPr="00A252D8">
        <w:rPr>
          <w:rFonts w:cstheme="minorHAnsi"/>
          <w:b/>
        </w:rPr>
        <w:t xml:space="preserve"> </w:t>
      </w:r>
      <w:r w:rsidR="001137EC">
        <w:rPr>
          <w:rFonts w:cstheme="minorHAnsi"/>
          <w:b/>
        </w:rPr>
        <w:t>| 1.5 MCLE</w:t>
      </w:r>
      <w:r w:rsidR="001F426A">
        <w:rPr>
          <w:rFonts w:cstheme="minorHAnsi"/>
          <w:b/>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r>
      <w:r w:rsidR="001F426A" w:rsidRPr="001F426A">
        <w:rPr>
          <w:rFonts w:cstheme="minorHAnsi"/>
          <w:bCs/>
          <w:i/>
          <w:iCs/>
        </w:rPr>
        <w:tab/>
        <w:t>Ballroom C&amp;D</w:t>
      </w:r>
    </w:p>
    <w:p w14:paraId="7054C492" w14:textId="77777777" w:rsidR="001F426A" w:rsidRPr="00A252D8" w:rsidRDefault="001F426A" w:rsidP="00B368D4">
      <w:pPr>
        <w:spacing w:after="0" w:line="240" w:lineRule="auto"/>
        <w:ind w:left="2160" w:hanging="2160"/>
        <w:rPr>
          <w:rFonts w:cstheme="minorHAnsi"/>
          <w:b/>
        </w:rPr>
      </w:pPr>
    </w:p>
    <w:p w14:paraId="1EBF1624" w14:textId="7F0612B1" w:rsidR="00B368D4" w:rsidRPr="00A252D8" w:rsidRDefault="001F426A" w:rsidP="00B368D4">
      <w:pPr>
        <w:spacing w:after="0" w:line="240" w:lineRule="auto"/>
        <w:ind w:left="2160" w:hanging="2160"/>
        <w:rPr>
          <w:rFonts w:cstheme="minorHAnsi"/>
          <w:i/>
        </w:rPr>
      </w:pPr>
      <w:r>
        <w:rPr>
          <w:rFonts w:cstheme="minorHAnsi"/>
          <w:b/>
        </w:rPr>
        <w:t>Public Procurement Act in Virginia 101</w:t>
      </w:r>
    </w:p>
    <w:p w14:paraId="137C8A5F" w14:textId="3063A684" w:rsidR="00E46673" w:rsidRDefault="00B368D4" w:rsidP="00B42321">
      <w:pPr>
        <w:spacing w:after="0" w:line="240" w:lineRule="auto"/>
        <w:ind w:left="2160" w:hanging="2160"/>
        <w:rPr>
          <w:rFonts w:cstheme="minorHAnsi"/>
          <w:i/>
        </w:rPr>
      </w:pPr>
      <w:r w:rsidRPr="00A252D8">
        <w:rPr>
          <w:rFonts w:cstheme="minorHAnsi"/>
          <w:i/>
        </w:rPr>
        <w:t>Description</w:t>
      </w:r>
      <w:r w:rsidRPr="00A252D8">
        <w:rPr>
          <w:rFonts w:cstheme="minorHAnsi"/>
        </w:rPr>
        <w:t>:</w:t>
      </w:r>
      <w:r w:rsidRPr="00A252D8">
        <w:rPr>
          <w:rFonts w:cstheme="minorHAnsi"/>
        </w:rPr>
        <w:tab/>
      </w:r>
      <w:r>
        <w:rPr>
          <w:rFonts w:cstheme="minorHAnsi"/>
        </w:rPr>
        <w:t>Panel will focus on essentials and areas of interest gauged for new or infrequent practitioners of public procurement law.</w:t>
      </w:r>
      <w:r w:rsidRPr="00A252D8">
        <w:rPr>
          <w:rFonts w:cstheme="minorHAnsi"/>
        </w:rPr>
        <w:t xml:space="preserve"> </w:t>
      </w:r>
      <w:r w:rsidRPr="006960DB">
        <w:rPr>
          <w:rFonts w:cstheme="minorHAnsi"/>
        </w:rPr>
        <w:t>Topics may include the handling of protests and disputes, the use of contract forms, and issues with special types of contracts like those for information technology.</w:t>
      </w:r>
      <w:r w:rsidRPr="00A252D8">
        <w:rPr>
          <w:rFonts w:cstheme="minorHAnsi"/>
        </w:rPr>
        <w:t xml:space="preserve"> </w:t>
      </w:r>
    </w:p>
    <w:p w14:paraId="34A77A02" w14:textId="2992B7E7" w:rsidR="00B368D4" w:rsidRPr="00E46673" w:rsidRDefault="00B368D4" w:rsidP="00E46673">
      <w:pPr>
        <w:spacing w:after="0" w:line="240" w:lineRule="auto"/>
        <w:ind w:left="2160" w:hanging="2160"/>
        <w:rPr>
          <w:rFonts w:cstheme="minorHAnsi"/>
        </w:rPr>
      </w:pPr>
      <w:r w:rsidRPr="00A252D8">
        <w:rPr>
          <w:rFonts w:cstheme="minorHAnsi"/>
          <w:i/>
        </w:rPr>
        <w:t>Speakers:</w:t>
      </w:r>
      <w:r w:rsidRPr="00A252D8">
        <w:rPr>
          <w:rFonts w:cstheme="minorHAnsi"/>
        </w:rPr>
        <w:tab/>
      </w:r>
      <w:r>
        <w:rPr>
          <w:rFonts w:cstheme="minorHAnsi"/>
        </w:rPr>
        <w:t xml:space="preserve">Mike </w:t>
      </w:r>
      <w:proofErr w:type="spellStart"/>
      <w:r>
        <w:rPr>
          <w:rFonts w:cstheme="minorHAnsi"/>
        </w:rPr>
        <w:t>Kaestner</w:t>
      </w:r>
      <w:proofErr w:type="spellEnd"/>
      <w:r>
        <w:rPr>
          <w:rFonts w:cstheme="minorHAnsi"/>
        </w:rPr>
        <w:t>, Assistant County Attorney, Henrico County</w:t>
      </w:r>
    </w:p>
    <w:p w14:paraId="18007259" w14:textId="6E632D1B" w:rsidR="00B368D4" w:rsidRPr="00BD55FA" w:rsidRDefault="00B368D4" w:rsidP="00B368D4">
      <w:pPr>
        <w:spacing w:after="0" w:line="240" w:lineRule="auto"/>
        <w:ind w:left="1890" w:hanging="1890"/>
        <w:rPr>
          <w:rFonts w:cstheme="minorHAnsi"/>
        </w:rPr>
      </w:pPr>
      <w:r>
        <w:rPr>
          <w:rFonts w:cstheme="minorHAnsi"/>
          <w:i/>
        </w:rPr>
        <w:tab/>
      </w:r>
      <w:r>
        <w:rPr>
          <w:rFonts w:cstheme="minorHAnsi"/>
          <w:i/>
        </w:rPr>
        <w:tab/>
      </w:r>
      <w:r>
        <w:rPr>
          <w:rFonts w:cstheme="minorHAnsi"/>
        </w:rPr>
        <w:t xml:space="preserve">Bill </w:t>
      </w:r>
      <w:proofErr w:type="spellStart"/>
      <w:r>
        <w:rPr>
          <w:rFonts w:cstheme="minorHAnsi"/>
        </w:rPr>
        <w:t>Lascara</w:t>
      </w:r>
      <w:proofErr w:type="spellEnd"/>
      <w:r>
        <w:rPr>
          <w:rFonts w:cstheme="minorHAnsi"/>
        </w:rPr>
        <w:t xml:space="preserve">, Pender &amp; Coward, P.C. </w:t>
      </w:r>
    </w:p>
    <w:p w14:paraId="0F90EECD" w14:textId="07859D56" w:rsidR="00B368D4" w:rsidRPr="00B42321" w:rsidRDefault="00B368D4" w:rsidP="00B42321">
      <w:pPr>
        <w:spacing w:after="0" w:line="240" w:lineRule="auto"/>
        <w:ind w:left="1890" w:firstLine="270"/>
        <w:rPr>
          <w:rFonts w:cstheme="minorHAnsi"/>
        </w:rPr>
      </w:pPr>
      <w:r>
        <w:rPr>
          <w:rFonts w:cstheme="minorHAnsi"/>
        </w:rPr>
        <w:t>Susan McKenney, Assistant City Attorney, City of Richmond</w:t>
      </w:r>
    </w:p>
    <w:p w14:paraId="4625DD9A" w14:textId="076D7BF6" w:rsidR="00B368D4" w:rsidRDefault="00B368D4" w:rsidP="00B368D4">
      <w:pPr>
        <w:spacing w:after="0" w:line="240" w:lineRule="auto"/>
        <w:ind w:left="1890" w:hanging="1890"/>
        <w:rPr>
          <w:rFonts w:cstheme="minorHAnsi"/>
        </w:rPr>
      </w:pPr>
      <w:r>
        <w:rPr>
          <w:rFonts w:cstheme="minorHAnsi"/>
          <w:i/>
        </w:rPr>
        <w:t>Moderator</w:t>
      </w:r>
      <w:r w:rsidRPr="00A252D8">
        <w:rPr>
          <w:rFonts w:cstheme="minorHAnsi"/>
          <w:i/>
        </w:rPr>
        <w:t>:</w:t>
      </w:r>
      <w:r w:rsidRPr="00A252D8">
        <w:rPr>
          <w:rFonts w:cstheme="minorHAnsi"/>
          <w:i/>
        </w:rPr>
        <w:tab/>
      </w:r>
      <w:r>
        <w:rPr>
          <w:rFonts w:cstheme="minorHAnsi"/>
        </w:rPr>
        <w:tab/>
        <w:t>Haskell C. Brown, III, Deputy</w:t>
      </w:r>
      <w:r w:rsidRPr="00A252D8">
        <w:rPr>
          <w:rFonts w:cstheme="minorHAnsi"/>
        </w:rPr>
        <w:t xml:space="preserve"> C</w:t>
      </w:r>
      <w:r>
        <w:rPr>
          <w:rFonts w:cstheme="minorHAnsi"/>
        </w:rPr>
        <w:t>ity Attorney, City of Richmond</w:t>
      </w:r>
    </w:p>
    <w:p w14:paraId="0E393D00" w14:textId="3526AE70" w:rsidR="0018587C" w:rsidRDefault="0018587C" w:rsidP="00B368D4">
      <w:pPr>
        <w:spacing w:after="0" w:line="240" w:lineRule="auto"/>
        <w:ind w:left="1890" w:hanging="1890"/>
        <w:rPr>
          <w:rFonts w:cstheme="minorHAnsi"/>
        </w:rPr>
      </w:pPr>
    </w:p>
    <w:p w14:paraId="27FED29C" w14:textId="3BAACF22" w:rsidR="0018587C" w:rsidRDefault="0018587C" w:rsidP="00B368D4">
      <w:pPr>
        <w:spacing w:after="0" w:line="240" w:lineRule="auto"/>
        <w:ind w:left="1890" w:hanging="1890"/>
        <w:rPr>
          <w:rFonts w:cstheme="minorHAnsi"/>
        </w:rPr>
      </w:pPr>
      <w:r>
        <w:rPr>
          <w:rFonts w:cstheme="minorHAnsi"/>
        </w:rPr>
        <w:t xml:space="preserve">6 – 7 p.m. </w:t>
      </w:r>
      <w:r w:rsidR="003B1007">
        <w:rPr>
          <w:rFonts w:cstheme="minorHAnsi"/>
        </w:rPr>
        <w:t xml:space="preserve">Reception </w:t>
      </w:r>
      <w:r w:rsidR="003B1007">
        <w:rPr>
          <w:rFonts w:cstheme="minorHAnsi"/>
        </w:rPr>
        <w:tab/>
      </w:r>
      <w:r w:rsidR="003B1007" w:rsidRPr="003B1007">
        <w:rPr>
          <w:rFonts w:cstheme="minorHAnsi"/>
          <w:i/>
          <w:iCs/>
        </w:rPr>
        <w:tab/>
      </w:r>
      <w:r w:rsidR="003B1007" w:rsidRPr="003B1007">
        <w:rPr>
          <w:rFonts w:cstheme="minorHAnsi"/>
          <w:i/>
          <w:iCs/>
        </w:rPr>
        <w:tab/>
      </w:r>
      <w:r w:rsidR="003B1007" w:rsidRPr="003B1007">
        <w:rPr>
          <w:rFonts w:cstheme="minorHAnsi"/>
          <w:i/>
          <w:iCs/>
        </w:rPr>
        <w:tab/>
      </w:r>
      <w:r w:rsidR="003B1007" w:rsidRPr="003B1007">
        <w:rPr>
          <w:rFonts w:cstheme="minorHAnsi"/>
          <w:i/>
          <w:iCs/>
        </w:rPr>
        <w:tab/>
      </w:r>
      <w:r w:rsidR="003B1007" w:rsidRPr="003B1007">
        <w:rPr>
          <w:rFonts w:cstheme="minorHAnsi"/>
          <w:i/>
          <w:iCs/>
        </w:rPr>
        <w:tab/>
      </w:r>
      <w:r w:rsidR="003B1007" w:rsidRPr="003B1007">
        <w:rPr>
          <w:rFonts w:cstheme="minorHAnsi"/>
          <w:i/>
          <w:iCs/>
        </w:rPr>
        <w:tab/>
      </w:r>
      <w:r w:rsidR="003B1007" w:rsidRPr="003B1007">
        <w:rPr>
          <w:rFonts w:cstheme="minorHAnsi"/>
          <w:i/>
          <w:iCs/>
        </w:rPr>
        <w:tab/>
        <w:t>Burwell Pre-function Area</w:t>
      </w:r>
    </w:p>
    <w:p w14:paraId="7ADE85D6" w14:textId="62F9124A" w:rsidR="003B1007" w:rsidRPr="00A252D8" w:rsidRDefault="003B1007" w:rsidP="00B368D4">
      <w:pPr>
        <w:spacing w:after="0" w:line="240" w:lineRule="auto"/>
        <w:ind w:left="1890" w:hanging="1890"/>
        <w:rPr>
          <w:rFonts w:cstheme="minorHAnsi"/>
        </w:rPr>
      </w:pPr>
      <w:r>
        <w:rPr>
          <w:rFonts w:cstheme="minorHAnsi"/>
        </w:rPr>
        <w:t>(</w:t>
      </w:r>
      <w:r w:rsidRPr="003B1007">
        <w:rPr>
          <w:rFonts w:cstheme="minorHAnsi"/>
          <w:b/>
          <w:bCs/>
          <w:i/>
          <w:iCs/>
        </w:rPr>
        <w:t xml:space="preserve">co-sponsored by </w:t>
      </w:r>
      <w:proofErr w:type="spellStart"/>
      <w:r w:rsidRPr="003B1007">
        <w:rPr>
          <w:rFonts w:cstheme="minorHAnsi"/>
          <w:b/>
          <w:bCs/>
          <w:i/>
          <w:iCs/>
        </w:rPr>
        <w:t>Hirschler</w:t>
      </w:r>
      <w:proofErr w:type="spellEnd"/>
      <w:r w:rsidRPr="003B1007">
        <w:rPr>
          <w:rFonts w:cstheme="minorHAnsi"/>
          <w:b/>
          <w:bCs/>
          <w:i/>
          <w:iCs/>
        </w:rPr>
        <w:t xml:space="preserve"> and Harman, </w:t>
      </w:r>
      <w:proofErr w:type="spellStart"/>
      <w:r w:rsidRPr="003B1007">
        <w:rPr>
          <w:rFonts w:cstheme="minorHAnsi"/>
          <w:b/>
          <w:bCs/>
          <w:i/>
          <w:iCs/>
        </w:rPr>
        <w:t>Claytor</w:t>
      </w:r>
      <w:proofErr w:type="spellEnd"/>
      <w:r w:rsidRPr="003B1007">
        <w:rPr>
          <w:rFonts w:cstheme="minorHAnsi"/>
          <w:b/>
          <w:bCs/>
          <w:i/>
          <w:iCs/>
        </w:rPr>
        <w:t>, Corrigan, &amp; Wellman)</w:t>
      </w:r>
    </w:p>
    <w:p w14:paraId="005FA7B4" w14:textId="577D0F8E" w:rsidR="00E46673" w:rsidRDefault="00E46673" w:rsidP="00B42321">
      <w:pPr>
        <w:keepNext/>
        <w:spacing w:after="0" w:line="240" w:lineRule="auto"/>
        <w:rPr>
          <w:rFonts w:cstheme="minorHAnsi"/>
          <w:bCs/>
          <w:i/>
          <w:iCs/>
        </w:rPr>
      </w:pPr>
      <w:r w:rsidRPr="00B42321">
        <w:rPr>
          <w:rFonts w:cstheme="minorHAnsi"/>
          <w:bCs/>
          <w:i/>
          <w:iCs/>
        </w:rPr>
        <w:t>7 – 9 p.m. Opening Night Party</w:t>
      </w:r>
      <w:r w:rsidR="0018587C">
        <w:rPr>
          <w:rFonts w:cstheme="minorHAnsi"/>
          <w:bCs/>
          <w:i/>
          <w:iCs/>
        </w:rPr>
        <w:tab/>
      </w:r>
      <w:r w:rsidR="0018587C">
        <w:rPr>
          <w:rFonts w:cstheme="minorHAnsi"/>
          <w:bCs/>
          <w:i/>
          <w:iCs/>
        </w:rPr>
        <w:tab/>
      </w:r>
      <w:r w:rsidR="0018587C">
        <w:rPr>
          <w:rFonts w:cstheme="minorHAnsi"/>
          <w:bCs/>
          <w:i/>
          <w:iCs/>
        </w:rPr>
        <w:tab/>
      </w:r>
      <w:r w:rsidR="0018587C">
        <w:rPr>
          <w:rFonts w:cstheme="minorHAnsi"/>
          <w:bCs/>
          <w:i/>
          <w:iCs/>
        </w:rPr>
        <w:tab/>
      </w:r>
      <w:r w:rsidR="0018587C">
        <w:rPr>
          <w:rFonts w:cstheme="minorHAnsi"/>
          <w:bCs/>
          <w:i/>
          <w:iCs/>
        </w:rPr>
        <w:tab/>
      </w:r>
      <w:r w:rsidR="0018587C">
        <w:rPr>
          <w:rFonts w:cstheme="minorHAnsi"/>
          <w:bCs/>
          <w:i/>
          <w:iCs/>
        </w:rPr>
        <w:tab/>
        <w:t>Burwell Ballroom</w:t>
      </w:r>
    </w:p>
    <w:p w14:paraId="73CA96D2" w14:textId="5BA3C76E" w:rsidR="0018587C" w:rsidRPr="00B42321" w:rsidRDefault="0018587C" w:rsidP="00B42321">
      <w:pPr>
        <w:keepNext/>
        <w:spacing w:after="0" w:line="240" w:lineRule="auto"/>
        <w:rPr>
          <w:rFonts w:cstheme="minorHAnsi"/>
          <w:bCs/>
          <w:i/>
          <w:iCs/>
        </w:rPr>
      </w:pPr>
      <w:r>
        <w:rPr>
          <w:rFonts w:cstheme="minorHAnsi"/>
          <w:bCs/>
          <w:i/>
          <w:iCs/>
        </w:rPr>
        <w:t>(</w:t>
      </w:r>
      <w:r w:rsidRPr="0018587C">
        <w:rPr>
          <w:rFonts w:cstheme="minorHAnsi"/>
          <w:b/>
          <w:i/>
          <w:iCs/>
        </w:rPr>
        <w:t xml:space="preserve">co-sponsored by Kaufman &amp; </w:t>
      </w:r>
      <w:proofErr w:type="spellStart"/>
      <w:r w:rsidRPr="0018587C">
        <w:rPr>
          <w:rFonts w:cstheme="minorHAnsi"/>
          <w:b/>
          <w:i/>
          <w:iCs/>
        </w:rPr>
        <w:t>Canoles</w:t>
      </w:r>
      <w:proofErr w:type="spellEnd"/>
      <w:r w:rsidRPr="0018587C">
        <w:rPr>
          <w:rFonts w:cstheme="minorHAnsi"/>
          <w:b/>
          <w:i/>
          <w:iCs/>
        </w:rPr>
        <w:t xml:space="preserve"> and Sanford Heisler Sharp</w:t>
      </w:r>
      <w:r>
        <w:rPr>
          <w:rFonts w:cstheme="minorHAnsi"/>
          <w:bCs/>
          <w:i/>
          <w:iCs/>
        </w:rPr>
        <w:t>)</w:t>
      </w:r>
    </w:p>
    <w:p w14:paraId="5D53FF07" w14:textId="32D6FE19" w:rsidR="00E46673" w:rsidRDefault="00E46673" w:rsidP="003A455B">
      <w:pPr>
        <w:keepNext/>
        <w:spacing w:after="0" w:line="240" w:lineRule="auto"/>
        <w:ind w:left="2160" w:hanging="2160"/>
        <w:rPr>
          <w:rFonts w:cstheme="minorHAnsi"/>
          <w:b/>
        </w:rPr>
      </w:pPr>
    </w:p>
    <w:p w14:paraId="7CDEDB05" w14:textId="0AD93B49" w:rsidR="00E46673" w:rsidRDefault="00E46673" w:rsidP="00E46673">
      <w:pPr>
        <w:keepNext/>
        <w:spacing w:after="0" w:line="240" w:lineRule="auto"/>
        <w:rPr>
          <w:rFonts w:cstheme="minorHAnsi"/>
          <w:b/>
        </w:rPr>
      </w:pPr>
      <w:r>
        <w:rPr>
          <w:rFonts w:eastAsia="Times New Roman" w:cs="Arial"/>
          <w:b/>
          <w:bCs/>
          <w:color w:val="000000" w:themeColor="text1"/>
          <w:bdr w:val="none" w:sz="0" w:space="0" w:color="auto" w:frame="1"/>
        </w:rPr>
        <w:t>THURSDAY</w:t>
      </w:r>
      <w:r w:rsidRPr="00E46673">
        <w:rPr>
          <w:rFonts w:eastAsia="Times New Roman" w:cs="Arial"/>
          <w:b/>
          <w:bCs/>
          <w:color w:val="000000" w:themeColor="text1"/>
          <w:bdr w:val="none" w:sz="0" w:space="0" w:color="auto" w:frame="1"/>
        </w:rPr>
        <w:t xml:space="preserve"> GHOST TOUR</w:t>
      </w:r>
      <w:r w:rsidRPr="00E46673">
        <w:rPr>
          <w:rFonts w:eastAsia="Times New Roman" w:cs="Arial"/>
          <w:color w:val="000000" w:themeColor="text1"/>
          <w:bdr w:val="none" w:sz="0" w:space="0" w:color="auto" w:frame="1"/>
        </w:rPr>
        <w:br/>
        <w:t>Haunted Williamsburg Ghost Tour: From 18th-century colonial ghost stories to creepy modern-day encounters, costumed storytellers share unnerving tales on this Colonial Williamsburg Ghost Tour</w:t>
      </w:r>
      <w:r>
        <w:rPr>
          <w:rFonts w:eastAsia="Times New Roman" w:cs="Arial"/>
          <w:color w:val="000000" w:themeColor="text1"/>
          <w:bdr w:val="none" w:sz="0" w:space="0" w:color="auto" w:frame="1"/>
        </w:rPr>
        <w:t xml:space="preserve"> (</w:t>
      </w:r>
      <w:r w:rsidR="0018587C" w:rsidRPr="0018587C">
        <w:rPr>
          <w:rFonts w:eastAsia="Times New Roman" w:cs="Arial"/>
          <w:b/>
          <w:bCs/>
          <w:color w:val="000000" w:themeColor="text1"/>
          <w:bdr w:val="none" w:sz="0" w:space="0" w:color="auto" w:frame="1"/>
        </w:rPr>
        <w:t>transportation</w:t>
      </w:r>
      <w:r w:rsidR="0018587C">
        <w:rPr>
          <w:rFonts w:eastAsia="Times New Roman" w:cs="Arial"/>
          <w:color w:val="000000" w:themeColor="text1"/>
          <w:bdr w:val="none" w:sz="0" w:space="0" w:color="auto" w:frame="1"/>
        </w:rPr>
        <w:t xml:space="preserve"> </w:t>
      </w:r>
      <w:r w:rsidRPr="00E46673">
        <w:rPr>
          <w:rFonts w:eastAsia="Times New Roman" w:cs="Arial"/>
          <w:b/>
          <w:bCs/>
          <w:color w:val="000000" w:themeColor="text1"/>
          <w:bdr w:val="none" w:sz="0" w:space="0" w:color="auto" w:frame="1"/>
        </w:rPr>
        <w:t xml:space="preserve">sponsored by Walsh, Colucci, </w:t>
      </w:r>
      <w:proofErr w:type="spellStart"/>
      <w:r w:rsidRPr="00E46673">
        <w:rPr>
          <w:rFonts w:eastAsia="Times New Roman" w:cs="Arial"/>
          <w:b/>
          <w:bCs/>
          <w:color w:val="000000" w:themeColor="text1"/>
          <w:bdr w:val="none" w:sz="0" w:space="0" w:color="auto" w:frame="1"/>
        </w:rPr>
        <w:t>Lubeley</w:t>
      </w:r>
      <w:proofErr w:type="spellEnd"/>
      <w:r w:rsidRPr="00E46673">
        <w:rPr>
          <w:rFonts w:eastAsia="Times New Roman" w:cs="Arial"/>
          <w:b/>
          <w:bCs/>
          <w:color w:val="000000" w:themeColor="text1"/>
          <w:bdr w:val="none" w:sz="0" w:space="0" w:color="auto" w:frame="1"/>
        </w:rPr>
        <w:t xml:space="preserve"> &amp; Walsh</w:t>
      </w:r>
      <w:r w:rsidR="0018587C">
        <w:rPr>
          <w:rFonts w:eastAsia="Times New Roman" w:cs="Arial"/>
          <w:b/>
          <w:bCs/>
          <w:color w:val="000000" w:themeColor="text1"/>
          <w:bdr w:val="none" w:sz="0" w:space="0" w:color="auto" w:frame="1"/>
        </w:rPr>
        <w:t xml:space="preserve">, P.C. &amp; tickets sponsored by Odin Feldman &amp; </w:t>
      </w:r>
      <w:proofErr w:type="spellStart"/>
      <w:r w:rsidR="0018587C">
        <w:rPr>
          <w:rFonts w:eastAsia="Times New Roman" w:cs="Arial"/>
          <w:b/>
          <w:bCs/>
          <w:color w:val="000000" w:themeColor="text1"/>
          <w:bdr w:val="none" w:sz="0" w:space="0" w:color="auto" w:frame="1"/>
        </w:rPr>
        <w:t>Pittleman</w:t>
      </w:r>
      <w:proofErr w:type="spellEnd"/>
      <w:r w:rsidR="0018587C">
        <w:rPr>
          <w:rFonts w:eastAsia="Times New Roman" w:cs="Arial"/>
          <w:b/>
          <w:bCs/>
          <w:color w:val="000000" w:themeColor="text1"/>
          <w:bdr w:val="none" w:sz="0" w:space="0" w:color="auto" w:frame="1"/>
        </w:rPr>
        <w:t>, P.C.</w:t>
      </w:r>
      <w:r>
        <w:rPr>
          <w:rFonts w:eastAsia="Times New Roman" w:cs="Arial"/>
          <w:color w:val="000000" w:themeColor="text1"/>
          <w:bdr w:val="none" w:sz="0" w:space="0" w:color="auto" w:frame="1"/>
        </w:rPr>
        <w:t xml:space="preserve">). </w:t>
      </w:r>
      <w:r w:rsidRPr="00E46673">
        <w:rPr>
          <w:rFonts w:eastAsia="Times New Roman" w:cs="Arial"/>
          <w:color w:val="000000" w:themeColor="text1"/>
          <w:bdr w:val="none" w:sz="0" w:space="0" w:color="auto" w:frame="1"/>
        </w:rPr>
        <w:t>The candlelit walking tour lasts approximately one hour and is the only</w:t>
      </w:r>
      <w:r w:rsidR="00DE3280">
        <w:rPr>
          <w:rFonts w:eastAsia="Times New Roman" w:cs="Arial"/>
          <w:color w:val="000000" w:themeColor="text1"/>
          <w:bdr w:val="none" w:sz="0" w:space="0" w:color="auto" w:frame="1"/>
        </w:rPr>
        <w:t xml:space="preserve"> </w:t>
      </w:r>
      <w:r w:rsidRPr="00E46673">
        <w:rPr>
          <w:rFonts w:eastAsia="Times New Roman" w:cs="Arial"/>
          <w:color w:val="000000" w:themeColor="text1"/>
          <w:bdr w:val="none" w:sz="0" w:space="0" w:color="auto" w:frame="1"/>
        </w:rPr>
        <w:lastRenderedPageBreak/>
        <w:t xml:space="preserve">ghost tour that takes visitors inside historic buildings of Colonial Williamsburg. </w:t>
      </w:r>
      <w:r w:rsidR="0018587C">
        <w:rPr>
          <w:rFonts w:eastAsia="Times New Roman" w:cs="Arial"/>
          <w:color w:val="000000" w:themeColor="text1"/>
          <w:bdr w:val="none" w:sz="0" w:space="0" w:color="auto" w:frame="1"/>
        </w:rPr>
        <w:t>Registration is first-come, first ser</w:t>
      </w:r>
    </w:p>
    <w:p w14:paraId="732C4E01" w14:textId="77777777" w:rsidR="00E46673" w:rsidRPr="00A252D8" w:rsidRDefault="00E46673" w:rsidP="003A455B">
      <w:pPr>
        <w:keepNext/>
        <w:spacing w:after="0" w:line="240" w:lineRule="auto"/>
        <w:ind w:left="2160" w:hanging="2160"/>
        <w:rPr>
          <w:rFonts w:cstheme="minorHAnsi"/>
          <w:b/>
        </w:rPr>
      </w:pPr>
    </w:p>
    <w:p w14:paraId="4F18354E" w14:textId="745B12B7" w:rsidR="00297AC2" w:rsidRDefault="00297AC2" w:rsidP="00B368D4">
      <w:pPr>
        <w:keepNext/>
        <w:spacing w:after="0" w:line="240" w:lineRule="auto"/>
        <w:rPr>
          <w:rFonts w:cstheme="minorHAnsi"/>
          <w:b/>
        </w:rPr>
      </w:pPr>
      <w:r w:rsidRPr="00A252D8">
        <w:rPr>
          <w:rFonts w:cstheme="minorHAnsi"/>
          <w:b/>
        </w:rPr>
        <w:t xml:space="preserve">FRIDAY, </w:t>
      </w:r>
      <w:r w:rsidR="002322DF">
        <w:rPr>
          <w:rFonts w:cstheme="minorHAnsi"/>
          <w:b/>
        </w:rPr>
        <w:t>OCTOBER 2</w:t>
      </w:r>
      <w:r w:rsidR="005D6055" w:rsidRPr="00A252D8">
        <w:rPr>
          <w:rFonts w:cstheme="minorHAnsi"/>
          <w:b/>
        </w:rPr>
        <w:t>5</w:t>
      </w:r>
    </w:p>
    <w:p w14:paraId="11A1DE45" w14:textId="0FFEF1F4" w:rsidR="00B368D4" w:rsidRDefault="00B368D4" w:rsidP="00B368D4">
      <w:pPr>
        <w:keepNext/>
        <w:spacing w:after="0" w:line="240" w:lineRule="auto"/>
        <w:rPr>
          <w:rFonts w:cstheme="minorHAnsi"/>
          <w:b/>
        </w:rPr>
      </w:pPr>
    </w:p>
    <w:p w14:paraId="0BC78E2B" w14:textId="3CC0382A" w:rsidR="0018587C" w:rsidRDefault="00E46673" w:rsidP="00B368D4">
      <w:pPr>
        <w:keepNext/>
        <w:spacing w:after="0" w:line="240" w:lineRule="auto"/>
        <w:rPr>
          <w:rFonts w:cstheme="minorHAnsi"/>
          <w:bCs/>
          <w:i/>
          <w:iCs/>
        </w:rPr>
      </w:pPr>
      <w:r w:rsidRPr="00B42321">
        <w:rPr>
          <w:rFonts w:cstheme="minorHAnsi"/>
          <w:bCs/>
          <w:i/>
          <w:iCs/>
        </w:rPr>
        <w:t>7:30 – 9 a.m. Continental Breakfast</w:t>
      </w:r>
      <w:r w:rsidR="00B42321">
        <w:rPr>
          <w:rFonts w:cstheme="minorHAnsi"/>
          <w:bCs/>
          <w:i/>
          <w:iCs/>
        </w:rPr>
        <w:t xml:space="preserve"> </w:t>
      </w:r>
      <w:r w:rsidR="0018587C">
        <w:rPr>
          <w:rFonts w:cstheme="minorHAnsi"/>
          <w:bCs/>
          <w:i/>
          <w:iCs/>
        </w:rPr>
        <w:tab/>
      </w:r>
      <w:r w:rsidR="0018587C">
        <w:rPr>
          <w:rFonts w:cstheme="minorHAnsi"/>
          <w:bCs/>
          <w:i/>
          <w:iCs/>
        </w:rPr>
        <w:tab/>
      </w:r>
      <w:r w:rsidR="0018587C">
        <w:rPr>
          <w:rFonts w:cstheme="minorHAnsi"/>
          <w:bCs/>
          <w:i/>
          <w:iCs/>
        </w:rPr>
        <w:tab/>
      </w:r>
      <w:r w:rsidR="0018587C">
        <w:rPr>
          <w:rFonts w:cstheme="minorHAnsi"/>
          <w:bCs/>
          <w:i/>
          <w:iCs/>
        </w:rPr>
        <w:tab/>
      </w:r>
      <w:r w:rsidR="0018587C">
        <w:rPr>
          <w:rFonts w:cstheme="minorHAnsi"/>
          <w:bCs/>
          <w:i/>
          <w:iCs/>
        </w:rPr>
        <w:tab/>
        <w:t>JRGB Pre-function Area</w:t>
      </w:r>
    </w:p>
    <w:p w14:paraId="4294CD85" w14:textId="1D882A32" w:rsidR="00E46673" w:rsidRPr="00B42321" w:rsidRDefault="00B42321" w:rsidP="00B368D4">
      <w:pPr>
        <w:keepNext/>
        <w:spacing w:after="0" w:line="240" w:lineRule="auto"/>
        <w:rPr>
          <w:rFonts w:cstheme="minorHAnsi"/>
          <w:bCs/>
          <w:i/>
          <w:iCs/>
        </w:rPr>
      </w:pPr>
      <w:r>
        <w:rPr>
          <w:rFonts w:cstheme="minorHAnsi"/>
          <w:bCs/>
          <w:i/>
          <w:iCs/>
        </w:rPr>
        <w:t>(</w:t>
      </w:r>
      <w:r w:rsidRPr="0018587C">
        <w:rPr>
          <w:rFonts w:cstheme="minorHAnsi"/>
          <w:b/>
          <w:i/>
          <w:iCs/>
        </w:rPr>
        <w:t>sponsored by Virginia Risk Sharing Association</w:t>
      </w:r>
      <w:r>
        <w:rPr>
          <w:rFonts w:cstheme="minorHAnsi"/>
          <w:bCs/>
          <w:i/>
          <w:iCs/>
        </w:rPr>
        <w:t>)</w:t>
      </w:r>
    </w:p>
    <w:p w14:paraId="3F5180DC" w14:textId="77777777" w:rsidR="000924BA" w:rsidRDefault="000924BA" w:rsidP="00B368D4">
      <w:pPr>
        <w:keepNext/>
        <w:spacing w:after="0" w:line="240" w:lineRule="auto"/>
        <w:rPr>
          <w:rFonts w:cstheme="minorHAnsi"/>
          <w:bCs/>
          <w:i/>
          <w:iCs/>
        </w:rPr>
      </w:pPr>
    </w:p>
    <w:p w14:paraId="5B440AF8" w14:textId="43B5F52E" w:rsidR="00022DB5" w:rsidRDefault="00E46673" w:rsidP="00B368D4">
      <w:pPr>
        <w:keepNext/>
        <w:spacing w:after="0" w:line="240" w:lineRule="auto"/>
        <w:rPr>
          <w:rFonts w:cstheme="minorHAnsi"/>
          <w:bCs/>
          <w:i/>
          <w:iCs/>
        </w:rPr>
      </w:pPr>
      <w:r w:rsidRPr="00B42321">
        <w:rPr>
          <w:rFonts w:cstheme="minorHAnsi"/>
          <w:bCs/>
          <w:i/>
          <w:iCs/>
        </w:rPr>
        <w:t>8 – 9 a.m. Committee &amp; Practice Group Meetings</w:t>
      </w:r>
    </w:p>
    <w:p w14:paraId="368BC70B" w14:textId="2B5FC8F7" w:rsidR="00DE3280" w:rsidRDefault="00DE3280" w:rsidP="00B368D4">
      <w:pPr>
        <w:keepNext/>
        <w:spacing w:after="0" w:line="240" w:lineRule="auto"/>
        <w:rPr>
          <w:rFonts w:cstheme="minorHAnsi"/>
          <w:bCs/>
          <w:i/>
          <w:iCs/>
        </w:rPr>
      </w:pPr>
    </w:p>
    <w:p w14:paraId="14AD68A6" w14:textId="0E3EEF1C" w:rsidR="00DE3280" w:rsidRDefault="00DE3280" w:rsidP="00B368D4">
      <w:pPr>
        <w:keepNext/>
        <w:spacing w:after="0" w:line="240" w:lineRule="auto"/>
        <w:rPr>
          <w:rFonts w:cstheme="minorHAnsi"/>
          <w:bCs/>
          <w:i/>
          <w:iCs/>
        </w:rPr>
      </w:pPr>
      <w:r>
        <w:rPr>
          <w:rFonts w:cstheme="minorHAnsi"/>
          <w:bCs/>
          <w:i/>
          <w:iCs/>
        </w:rPr>
        <w:t>PLEASE SEE PROGRAM PROVIDED ON SITE FOR MEETING ROOM INFORMATION.</w:t>
      </w:r>
    </w:p>
    <w:p w14:paraId="46FCA10F" w14:textId="77777777" w:rsidR="00022DB5" w:rsidRDefault="00022DB5" w:rsidP="00B368D4">
      <w:pPr>
        <w:keepNext/>
        <w:spacing w:after="0" w:line="240" w:lineRule="auto"/>
        <w:rPr>
          <w:rFonts w:cstheme="minorHAnsi"/>
          <w:bCs/>
          <w:i/>
          <w:iCs/>
        </w:rPr>
      </w:pPr>
    </w:p>
    <w:p w14:paraId="7D5832C8" w14:textId="06D5C3E2" w:rsidR="003B1007" w:rsidRDefault="003B1007" w:rsidP="00B368D4">
      <w:pPr>
        <w:keepNext/>
        <w:spacing w:after="0" w:line="240" w:lineRule="auto"/>
        <w:rPr>
          <w:rFonts w:cstheme="minorHAnsi"/>
          <w:bCs/>
          <w:i/>
          <w:iCs/>
        </w:rPr>
      </w:pPr>
      <w:r>
        <w:rPr>
          <w:rFonts w:cstheme="minorHAnsi"/>
          <w:bCs/>
          <w:i/>
          <w:iCs/>
        </w:rPr>
        <w:t>Outreach</w:t>
      </w:r>
    </w:p>
    <w:p w14:paraId="5F5144C9" w14:textId="119CF937" w:rsidR="003B1007" w:rsidRDefault="003B1007" w:rsidP="00B368D4">
      <w:pPr>
        <w:keepNext/>
        <w:spacing w:after="0" w:line="240" w:lineRule="auto"/>
        <w:rPr>
          <w:rFonts w:cstheme="minorHAnsi"/>
          <w:bCs/>
          <w:i/>
          <w:iCs/>
        </w:rPr>
      </w:pPr>
      <w:r>
        <w:rPr>
          <w:rFonts w:cstheme="minorHAnsi"/>
          <w:bCs/>
          <w:i/>
          <w:iCs/>
        </w:rPr>
        <w:t>Publications</w:t>
      </w:r>
    </w:p>
    <w:p w14:paraId="719E08D4" w14:textId="0D915CCC" w:rsidR="003B1007" w:rsidRDefault="003B1007" w:rsidP="00B368D4">
      <w:pPr>
        <w:keepNext/>
        <w:spacing w:after="0" w:line="240" w:lineRule="auto"/>
        <w:rPr>
          <w:rFonts w:cstheme="minorHAnsi"/>
          <w:bCs/>
          <w:i/>
          <w:iCs/>
        </w:rPr>
      </w:pPr>
      <w:r>
        <w:rPr>
          <w:rFonts w:cstheme="minorHAnsi"/>
          <w:bCs/>
          <w:i/>
          <w:iCs/>
        </w:rPr>
        <w:t>Employment Law Practice Group</w:t>
      </w:r>
    </w:p>
    <w:p w14:paraId="194612EA" w14:textId="1CA1C61E" w:rsidR="003B1007" w:rsidRDefault="003B1007" w:rsidP="00B368D4">
      <w:pPr>
        <w:keepNext/>
        <w:spacing w:after="0" w:line="240" w:lineRule="auto"/>
        <w:rPr>
          <w:rFonts w:cstheme="minorHAnsi"/>
          <w:bCs/>
          <w:i/>
          <w:iCs/>
        </w:rPr>
      </w:pPr>
      <w:r>
        <w:rPr>
          <w:rFonts w:cstheme="minorHAnsi"/>
          <w:bCs/>
          <w:i/>
          <w:iCs/>
        </w:rPr>
        <w:t>Local Taxation Law Practice Group</w:t>
      </w:r>
    </w:p>
    <w:p w14:paraId="0CAD977A" w14:textId="053A35BC" w:rsidR="003B1007" w:rsidRDefault="003B1007" w:rsidP="00B368D4">
      <w:pPr>
        <w:keepNext/>
        <w:spacing w:after="0" w:line="240" w:lineRule="auto"/>
        <w:rPr>
          <w:rFonts w:cstheme="minorHAnsi"/>
          <w:bCs/>
          <w:i/>
          <w:iCs/>
        </w:rPr>
      </w:pPr>
      <w:r>
        <w:rPr>
          <w:rFonts w:cstheme="minorHAnsi"/>
          <w:bCs/>
          <w:i/>
          <w:iCs/>
        </w:rPr>
        <w:t>Social Service Law</w:t>
      </w:r>
      <w:r w:rsidR="000924BA">
        <w:rPr>
          <w:rFonts w:cstheme="minorHAnsi"/>
          <w:bCs/>
          <w:i/>
          <w:iCs/>
        </w:rPr>
        <w:t xml:space="preserve"> Practice Group</w:t>
      </w:r>
    </w:p>
    <w:p w14:paraId="5D76CBEF" w14:textId="252C0FB1" w:rsidR="003B1007" w:rsidRDefault="003B1007" w:rsidP="00B368D4">
      <w:pPr>
        <w:keepNext/>
        <w:spacing w:after="0" w:line="240" w:lineRule="auto"/>
        <w:rPr>
          <w:rFonts w:cstheme="minorHAnsi"/>
          <w:bCs/>
          <w:i/>
          <w:iCs/>
        </w:rPr>
      </w:pPr>
      <w:r>
        <w:rPr>
          <w:rFonts w:cstheme="minorHAnsi"/>
          <w:bCs/>
          <w:i/>
          <w:iCs/>
        </w:rPr>
        <w:t>Eminent Domain Practice Group</w:t>
      </w:r>
      <w:r w:rsidR="00022DB5">
        <w:rPr>
          <w:rFonts w:cstheme="minorHAnsi"/>
          <w:bCs/>
          <w:i/>
          <w:iCs/>
        </w:rPr>
        <w:tab/>
      </w:r>
    </w:p>
    <w:p w14:paraId="30B051AB" w14:textId="64DF213C" w:rsidR="003B1007" w:rsidRDefault="003B1007" w:rsidP="00B368D4">
      <w:pPr>
        <w:keepNext/>
        <w:spacing w:after="0" w:line="240" w:lineRule="auto"/>
        <w:rPr>
          <w:rFonts w:cstheme="minorHAnsi"/>
          <w:bCs/>
          <w:i/>
          <w:iCs/>
        </w:rPr>
      </w:pPr>
      <w:r>
        <w:rPr>
          <w:rFonts w:cstheme="minorHAnsi"/>
          <w:bCs/>
          <w:i/>
          <w:iCs/>
        </w:rPr>
        <w:t>Procurement Practice Group</w:t>
      </w:r>
      <w:r w:rsidR="000924BA">
        <w:rPr>
          <w:rFonts w:cstheme="minorHAnsi"/>
          <w:bCs/>
          <w:i/>
          <w:iCs/>
        </w:rPr>
        <w:t>*</w:t>
      </w:r>
    </w:p>
    <w:p w14:paraId="62972915" w14:textId="5F0AEA37" w:rsidR="003B1007" w:rsidRDefault="003B1007" w:rsidP="00B368D4">
      <w:pPr>
        <w:keepNext/>
        <w:spacing w:after="0" w:line="240" w:lineRule="auto"/>
        <w:rPr>
          <w:rFonts w:cstheme="minorHAnsi"/>
          <w:bCs/>
          <w:i/>
          <w:iCs/>
        </w:rPr>
      </w:pPr>
      <w:r>
        <w:rPr>
          <w:rFonts w:cstheme="minorHAnsi"/>
          <w:bCs/>
          <w:i/>
          <w:iCs/>
        </w:rPr>
        <w:t>Opioid Class Action Update</w:t>
      </w:r>
    </w:p>
    <w:p w14:paraId="63DB972F" w14:textId="5825F85D" w:rsidR="00DE3280" w:rsidRDefault="003B1007" w:rsidP="00B368D4">
      <w:pPr>
        <w:keepNext/>
        <w:spacing w:after="0" w:line="240" w:lineRule="auto"/>
        <w:rPr>
          <w:rFonts w:cstheme="minorHAnsi"/>
          <w:bCs/>
          <w:i/>
          <w:iCs/>
        </w:rPr>
      </w:pPr>
      <w:r>
        <w:rPr>
          <w:rFonts w:cstheme="minorHAnsi"/>
          <w:bCs/>
          <w:i/>
          <w:iCs/>
        </w:rPr>
        <w:t>Housing Law Practice Group</w:t>
      </w:r>
      <w:r w:rsidR="000924BA">
        <w:rPr>
          <w:rFonts w:cstheme="minorHAnsi"/>
          <w:bCs/>
          <w:i/>
          <w:iCs/>
        </w:rPr>
        <w:t>*</w:t>
      </w:r>
    </w:p>
    <w:p w14:paraId="3A716DFA" w14:textId="2C94DC66" w:rsidR="000924BA" w:rsidRDefault="000924BA" w:rsidP="00B368D4">
      <w:pPr>
        <w:keepNext/>
        <w:spacing w:after="0" w:line="240" w:lineRule="auto"/>
        <w:rPr>
          <w:rFonts w:cstheme="minorHAnsi"/>
          <w:bCs/>
          <w:i/>
          <w:iCs/>
        </w:rPr>
      </w:pPr>
    </w:p>
    <w:p w14:paraId="65D800F4" w14:textId="3A849545" w:rsidR="000924BA" w:rsidRPr="00B42321" w:rsidRDefault="000924BA" w:rsidP="00B368D4">
      <w:pPr>
        <w:keepNext/>
        <w:spacing w:after="0" w:line="240" w:lineRule="auto"/>
        <w:rPr>
          <w:rFonts w:cstheme="minorHAnsi"/>
          <w:bCs/>
          <w:i/>
          <w:iCs/>
        </w:rPr>
      </w:pPr>
      <w:r>
        <w:rPr>
          <w:rFonts w:cstheme="minorHAnsi"/>
          <w:bCs/>
          <w:i/>
          <w:iCs/>
        </w:rPr>
        <w:t xml:space="preserve">*Procurement and Housing Law practice groups are holding their inaugural meetings. All interested in either of these groups are invited to attend. </w:t>
      </w:r>
      <w:r w:rsidR="00022DB5">
        <w:rPr>
          <w:rFonts w:cstheme="minorHAnsi"/>
          <w:bCs/>
          <w:i/>
          <w:iCs/>
        </w:rPr>
        <w:br/>
        <w:t xml:space="preserve">**Look for committee/group signage in shared meeting spaces. </w:t>
      </w:r>
    </w:p>
    <w:p w14:paraId="25DD6EE4" w14:textId="77777777" w:rsidR="00E46673" w:rsidRDefault="00E46673" w:rsidP="00B368D4">
      <w:pPr>
        <w:keepNext/>
        <w:spacing w:after="0" w:line="240" w:lineRule="auto"/>
        <w:rPr>
          <w:rFonts w:cstheme="minorHAnsi"/>
          <w:b/>
        </w:rPr>
      </w:pPr>
    </w:p>
    <w:p w14:paraId="09D8BFFB" w14:textId="7637EF07" w:rsidR="00B368D4" w:rsidRPr="00A252D8" w:rsidRDefault="00B368D4" w:rsidP="00B368D4">
      <w:pPr>
        <w:keepNext/>
        <w:spacing w:after="0" w:line="240" w:lineRule="auto"/>
        <w:rPr>
          <w:rFonts w:cstheme="minorHAnsi"/>
          <w:b/>
        </w:rPr>
      </w:pPr>
      <w:r>
        <w:rPr>
          <w:rFonts w:cstheme="minorHAnsi"/>
          <w:b/>
        </w:rPr>
        <w:t>9:00 – 10:30 am</w:t>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t>Ballroom C&amp;D</w:t>
      </w:r>
    </w:p>
    <w:p w14:paraId="6EC1C720" w14:textId="536CD240" w:rsidR="00997301" w:rsidRPr="00A252D8" w:rsidRDefault="00297AC2" w:rsidP="00861C4F">
      <w:pPr>
        <w:keepNext/>
        <w:spacing w:after="0" w:line="240" w:lineRule="auto"/>
        <w:ind w:left="2160" w:hanging="2160"/>
        <w:rPr>
          <w:rFonts w:cstheme="minorHAnsi"/>
        </w:rPr>
      </w:pPr>
      <w:r w:rsidRPr="00A252D8">
        <w:rPr>
          <w:rFonts w:cstheme="minorHAnsi"/>
          <w:b/>
          <w:i/>
        </w:rPr>
        <w:t xml:space="preserve">General Session </w:t>
      </w:r>
      <w:r w:rsidR="001137EC">
        <w:rPr>
          <w:rFonts w:cstheme="minorHAnsi"/>
          <w:b/>
        </w:rPr>
        <w:t>| 1.5 MCLE</w:t>
      </w:r>
    </w:p>
    <w:p w14:paraId="1B011601" w14:textId="10CAB7F2" w:rsidR="00E14BAE" w:rsidRDefault="00E14BAE" w:rsidP="005034FC">
      <w:pPr>
        <w:spacing w:after="0" w:line="240" w:lineRule="auto"/>
        <w:ind w:left="2160" w:hanging="2160"/>
        <w:rPr>
          <w:rFonts w:cstheme="minorHAnsi"/>
          <w:i/>
        </w:rPr>
      </w:pPr>
    </w:p>
    <w:p w14:paraId="4BFF7875" w14:textId="22BD0D87" w:rsidR="0018587C" w:rsidRPr="00A252D8" w:rsidRDefault="0018587C" w:rsidP="005034FC">
      <w:pPr>
        <w:spacing w:after="0" w:line="240" w:lineRule="auto"/>
        <w:ind w:left="2160" w:hanging="2160"/>
        <w:rPr>
          <w:rFonts w:cstheme="minorHAnsi"/>
          <w:i/>
        </w:rPr>
      </w:pPr>
      <w:r>
        <w:rPr>
          <w:rFonts w:cstheme="minorHAnsi"/>
          <w:b/>
        </w:rPr>
        <w:t>Case Law Update</w:t>
      </w:r>
    </w:p>
    <w:p w14:paraId="46AF7088" w14:textId="51439B7D" w:rsidR="00E14BAE" w:rsidRPr="00B42321" w:rsidRDefault="00296228" w:rsidP="00B42321">
      <w:pPr>
        <w:spacing w:after="0" w:line="240" w:lineRule="auto"/>
        <w:ind w:left="2160" w:hanging="2160"/>
        <w:rPr>
          <w:rFonts w:cstheme="minorHAnsi"/>
        </w:rPr>
      </w:pPr>
      <w:r w:rsidRPr="00A252D8">
        <w:rPr>
          <w:rFonts w:cstheme="minorHAnsi"/>
          <w:i/>
        </w:rPr>
        <w:t>Description</w:t>
      </w:r>
      <w:r w:rsidRPr="00A252D8">
        <w:rPr>
          <w:rFonts w:cstheme="minorHAnsi"/>
        </w:rPr>
        <w:t>:</w:t>
      </w:r>
      <w:r w:rsidRPr="00A252D8">
        <w:rPr>
          <w:rFonts w:cstheme="minorHAnsi"/>
        </w:rPr>
        <w:tab/>
      </w:r>
      <w:r w:rsidR="00997301" w:rsidRPr="00A252D8">
        <w:rPr>
          <w:rFonts w:cstheme="minorHAnsi"/>
        </w:rPr>
        <w:t>This session will</w:t>
      </w:r>
      <w:r w:rsidR="00861C4F" w:rsidRPr="00A252D8">
        <w:rPr>
          <w:rFonts w:cstheme="minorHAnsi"/>
        </w:rPr>
        <w:t xml:space="preserve"> </w:t>
      </w:r>
      <w:r w:rsidR="002322DF">
        <w:rPr>
          <w:rFonts w:cstheme="minorHAnsi"/>
        </w:rPr>
        <w:t>highlight recent cases of interest to the practice of local government law.</w:t>
      </w:r>
    </w:p>
    <w:p w14:paraId="65D4E74C" w14:textId="71D38D21" w:rsidR="00E14BAE" w:rsidRPr="00B42321" w:rsidRDefault="004556B8" w:rsidP="00B42321">
      <w:pPr>
        <w:spacing w:after="0" w:line="240" w:lineRule="auto"/>
        <w:ind w:left="2160" w:hanging="2160"/>
        <w:rPr>
          <w:rFonts w:cstheme="minorHAnsi"/>
        </w:rPr>
      </w:pPr>
      <w:r w:rsidRPr="00A252D8">
        <w:rPr>
          <w:rFonts w:cstheme="minorHAnsi"/>
          <w:i/>
        </w:rPr>
        <w:t>Speakers:</w:t>
      </w:r>
      <w:r w:rsidRPr="00A252D8">
        <w:rPr>
          <w:rFonts w:cstheme="minorHAnsi"/>
        </w:rPr>
        <w:tab/>
      </w:r>
      <w:r w:rsidR="000D73BA" w:rsidRPr="00B368D4">
        <w:rPr>
          <w:rFonts w:cstheme="minorHAnsi"/>
        </w:rPr>
        <w:t>Hon. Wilford Taylor, Jr., Retired Judge, The McCammon Group</w:t>
      </w:r>
    </w:p>
    <w:p w14:paraId="33BA4153" w14:textId="7153A0E9" w:rsidR="004277A4" w:rsidRPr="00A252D8" w:rsidRDefault="005034FC" w:rsidP="005034FC">
      <w:pPr>
        <w:spacing w:after="0" w:line="240" w:lineRule="auto"/>
        <w:ind w:left="1890" w:hanging="1890"/>
        <w:rPr>
          <w:rFonts w:cstheme="minorHAnsi"/>
        </w:rPr>
      </w:pPr>
      <w:r w:rsidRPr="00A252D8">
        <w:rPr>
          <w:rFonts w:cstheme="minorHAnsi"/>
          <w:i/>
        </w:rPr>
        <w:t>Moderator</w:t>
      </w:r>
      <w:r w:rsidR="004277A4" w:rsidRPr="00A252D8">
        <w:rPr>
          <w:rFonts w:cstheme="minorHAnsi"/>
          <w:i/>
        </w:rPr>
        <w:t>:</w:t>
      </w:r>
      <w:r w:rsidR="004277A4" w:rsidRPr="00A252D8">
        <w:rPr>
          <w:rFonts w:cstheme="minorHAnsi"/>
        </w:rPr>
        <w:tab/>
      </w:r>
      <w:r w:rsidRPr="00A252D8">
        <w:rPr>
          <w:rFonts w:cstheme="minorHAnsi"/>
        </w:rPr>
        <w:tab/>
      </w:r>
      <w:r w:rsidR="002322DF">
        <w:rPr>
          <w:rFonts w:cstheme="minorHAnsi"/>
        </w:rPr>
        <w:t xml:space="preserve">Patrick C. </w:t>
      </w:r>
      <w:proofErr w:type="spellStart"/>
      <w:r w:rsidR="002322DF">
        <w:rPr>
          <w:rFonts w:cstheme="minorHAnsi"/>
        </w:rPr>
        <w:t>Murphrey</w:t>
      </w:r>
      <w:proofErr w:type="spellEnd"/>
      <w:r w:rsidR="002322DF">
        <w:rPr>
          <w:rFonts w:cstheme="minorHAnsi"/>
        </w:rPr>
        <w:t>, Assistant City Attorney, City of Newport News</w:t>
      </w:r>
    </w:p>
    <w:p w14:paraId="0B68EA84" w14:textId="77777777" w:rsidR="00E14BAE" w:rsidRPr="00A252D8" w:rsidRDefault="00E14BAE" w:rsidP="005034FC">
      <w:pPr>
        <w:spacing w:after="0" w:line="240" w:lineRule="auto"/>
        <w:ind w:left="2160" w:hanging="2160"/>
        <w:rPr>
          <w:rFonts w:cstheme="minorHAnsi"/>
        </w:rPr>
      </w:pPr>
    </w:p>
    <w:p w14:paraId="52F989DE" w14:textId="7844EE0E" w:rsidR="00297AC2" w:rsidRDefault="00E46673" w:rsidP="005034FC">
      <w:pPr>
        <w:spacing w:after="0" w:line="240" w:lineRule="auto"/>
        <w:ind w:left="2160" w:hanging="2160"/>
        <w:rPr>
          <w:rFonts w:cstheme="minorHAnsi"/>
        </w:rPr>
      </w:pPr>
      <w:r>
        <w:rPr>
          <w:rFonts w:cstheme="minorHAnsi"/>
        </w:rPr>
        <w:t>10:30 – 10:45 a.m. Break</w:t>
      </w:r>
      <w:r w:rsidR="0018587C" w:rsidRPr="0018587C">
        <w:rPr>
          <w:rFonts w:cstheme="minorHAnsi"/>
          <w:i/>
          <w:iCs/>
        </w:rPr>
        <w:tab/>
      </w:r>
      <w:r w:rsidR="0018587C" w:rsidRPr="0018587C">
        <w:rPr>
          <w:rFonts w:cstheme="minorHAnsi"/>
          <w:i/>
          <w:iCs/>
        </w:rPr>
        <w:tab/>
      </w:r>
      <w:r w:rsidR="0018587C" w:rsidRPr="0018587C">
        <w:rPr>
          <w:rFonts w:cstheme="minorHAnsi"/>
          <w:i/>
          <w:iCs/>
        </w:rPr>
        <w:tab/>
      </w:r>
      <w:r w:rsidR="0018587C" w:rsidRPr="0018587C">
        <w:rPr>
          <w:rFonts w:cstheme="minorHAnsi"/>
          <w:i/>
          <w:iCs/>
        </w:rPr>
        <w:tab/>
      </w:r>
      <w:r w:rsidR="0018587C" w:rsidRPr="0018587C">
        <w:rPr>
          <w:rFonts w:cstheme="minorHAnsi"/>
          <w:i/>
          <w:iCs/>
        </w:rPr>
        <w:tab/>
      </w:r>
      <w:r w:rsidR="0018587C" w:rsidRPr="0018587C">
        <w:rPr>
          <w:rFonts w:cstheme="minorHAnsi"/>
          <w:i/>
          <w:iCs/>
        </w:rPr>
        <w:tab/>
        <w:t>JRGB Pre-function Area</w:t>
      </w:r>
    </w:p>
    <w:p w14:paraId="2861507E" w14:textId="21361A0F" w:rsidR="00B368D4" w:rsidRDefault="000E3D8C" w:rsidP="005034FC">
      <w:pPr>
        <w:spacing w:after="0" w:line="240" w:lineRule="auto"/>
        <w:ind w:left="2160" w:hanging="2160"/>
        <w:rPr>
          <w:rFonts w:cstheme="minorHAnsi"/>
        </w:rPr>
      </w:pPr>
      <w:r>
        <w:rPr>
          <w:rFonts w:cstheme="minorHAnsi"/>
        </w:rPr>
        <w:t>(</w:t>
      </w:r>
      <w:r w:rsidRPr="000E3D8C">
        <w:rPr>
          <w:rFonts w:cstheme="minorHAnsi"/>
          <w:b/>
          <w:bCs/>
        </w:rPr>
        <w:t>co-sponsored by Kutak Rock LLP and Randolph, Boyd, Cherry, and Vaughan</w:t>
      </w:r>
      <w:r>
        <w:rPr>
          <w:rFonts w:cstheme="minorHAnsi"/>
        </w:rPr>
        <w:t>)</w:t>
      </w:r>
    </w:p>
    <w:p w14:paraId="5FD72A70" w14:textId="77777777" w:rsidR="000E3D8C" w:rsidRDefault="000E3D8C" w:rsidP="005034FC">
      <w:pPr>
        <w:spacing w:after="0" w:line="240" w:lineRule="auto"/>
        <w:ind w:left="2160" w:hanging="2160"/>
        <w:rPr>
          <w:rFonts w:cstheme="minorHAnsi"/>
        </w:rPr>
      </w:pPr>
    </w:p>
    <w:p w14:paraId="3859B582" w14:textId="4DE3A7F4" w:rsidR="00B368D4" w:rsidRPr="00B368D4" w:rsidRDefault="00B368D4" w:rsidP="005034FC">
      <w:pPr>
        <w:spacing w:after="0" w:line="240" w:lineRule="auto"/>
        <w:ind w:left="2160" w:hanging="2160"/>
        <w:rPr>
          <w:rFonts w:cstheme="minorHAnsi"/>
          <w:b/>
        </w:rPr>
      </w:pPr>
      <w:r w:rsidRPr="00B368D4">
        <w:rPr>
          <w:rFonts w:cstheme="minorHAnsi"/>
          <w:b/>
        </w:rPr>
        <w:t>10:45 am – 12:15 pm</w:t>
      </w:r>
    </w:p>
    <w:p w14:paraId="4A2AE12A" w14:textId="24B0B510" w:rsidR="00297AC2" w:rsidRPr="00A252D8" w:rsidRDefault="00297AC2" w:rsidP="0018587C">
      <w:pPr>
        <w:spacing w:after="0" w:line="240" w:lineRule="auto"/>
        <w:ind w:left="2160" w:hanging="2160"/>
        <w:rPr>
          <w:rFonts w:cstheme="minorHAnsi"/>
          <w:b/>
        </w:rPr>
      </w:pPr>
      <w:r w:rsidRPr="00A252D8">
        <w:rPr>
          <w:rFonts w:cstheme="minorHAnsi"/>
          <w:b/>
          <w:i/>
        </w:rPr>
        <w:t>Concurrent Session</w:t>
      </w:r>
      <w:r w:rsidR="0018587C">
        <w:rPr>
          <w:rFonts w:cstheme="minorHAnsi"/>
          <w:b/>
        </w:rPr>
        <w:t xml:space="preserve"> </w:t>
      </w:r>
      <w:r w:rsidR="001137EC">
        <w:rPr>
          <w:rFonts w:cstheme="minorHAnsi"/>
          <w:b/>
        </w:rPr>
        <w:t>| 1.5 MCLE</w:t>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r>
      <w:r w:rsidR="0018587C" w:rsidRPr="0018587C">
        <w:rPr>
          <w:rFonts w:cstheme="minorHAnsi"/>
          <w:bCs/>
          <w:i/>
          <w:iCs/>
        </w:rPr>
        <w:tab/>
        <w:t>Ballroom A&amp;B</w:t>
      </w:r>
    </w:p>
    <w:p w14:paraId="6A0CE817" w14:textId="7CCA8749" w:rsidR="00E14BAE" w:rsidRDefault="00E14BAE" w:rsidP="005034FC">
      <w:pPr>
        <w:keepLines/>
        <w:spacing w:after="0" w:line="240" w:lineRule="auto"/>
        <w:ind w:left="2160" w:hanging="2160"/>
        <w:rPr>
          <w:rFonts w:cstheme="minorHAnsi"/>
          <w:i/>
        </w:rPr>
      </w:pPr>
    </w:p>
    <w:p w14:paraId="00B4F13C" w14:textId="160B947E" w:rsidR="0018587C" w:rsidRPr="0018587C" w:rsidRDefault="0018587C" w:rsidP="0018587C">
      <w:pPr>
        <w:spacing w:after="0" w:line="240" w:lineRule="auto"/>
        <w:ind w:left="2160" w:hanging="2160"/>
        <w:rPr>
          <w:rFonts w:cstheme="minorHAnsi"/>
          <w:b/>
        </w:rPr>
      </w:pPr>
      <w:r>
        <w:rPr>
          <w:rFonts w:cstheme="minorHAnsi"/>
          <w:b/>
        </w:rPr>
        <w:t>A Survey of Rehabilitation Act and ADA Issues for School Counsel and General Practitioners</w:t>
      </w:r>
    </w:p>
    <w:p w14:paraId="40869EC2" w14:textId="6856B5D8" w:rsidR="00E14BAE" w:rsidRPr="00B42321" w:rsidRDefault="00D545C5" w:rsidP="00B42321">
      <w:pPr>
        <w:spacing w:after="0"/>
        <w:ind w:left="2160" w:hanging="2160"/>
      </w:pPr>
      <w:r w:rsidRPr="00D54CD7">
        <w:rPr>
          <w:rFonts w:cstheme="minorHAnsi"/>
          <w:i/>
        </w:rPr>
        <w:t>Description</w:t>
      </w:r>
      <w:r w:rsidRPr="00D54CD7">
        <w:rPr>
          <w:rFonts w:cstheme="minorHAnsi"/>
        </w:rPr>
        <w:t>:</w:t>
      </w:r>
      <w:r w:rsidRPr="00D54CD7">
        <w:rPr>
          <w:rFonts w:cstheme="minorHAnsi"/>
        </w:rPr>
        <w:tab/>
      </w:r>
      <w:r w:rsidR="0080220C">
        <w:t>Overview</w:t>
      </w:r>
      <w:r w:rsidR="004E7037">
        <w:t xml:space="preserve"> of the various ways </w:t>
      </w:r>
      <w:r w:rsidR="00D54CD7" w:rsidRPr="00D54CD7">
        <w:t>the Rehab Act</w:t>
      </w:r>
      <w:r w:rsidR="004E7037">
        <w:t xml:space="preserve"> and the ADA</w:t>
      </w:r>
      <w:r w:rsidR="00D54CD7" w:rsidRPr="00D54CD7">
        <w:t xml:space="preserve"> impact school systems and </w:t>
      </w:r>
      <w:r w:rsidR="00D2316D">
        <w:t xml:space="preserve">by extension </w:t>
      </w:r>
      <w:r w:rsidR="00D54CD7" w:rsidRPr="00D54CD7">
        <w:t xml:space="preserve">what local government practitioners should </w:t>
      </w:r>
      <w:r w:rsidR="00D2316D">
        <w:t xml:space="preserve">also </w:t>
      </w:r>
      <w:r w:rsidR="00D54CD7" w:rsidRPr="00D54CD7">
        <w:t xml:space="preserve">be thinking about.  Potential topics to include physical facilities, bus transportation, website/e-portal accessibility, employees, students (accommodations, 504 plans, and discipline), parents, and sports/extracurricular activities. </w:t>
      </w:r>
      <w:r w:rsidR="00621035" w:rsidRPr="00D54CD7">
        <w:rPr>
          <w:rFonts w:cstheme="minorHAnsi"/>
        </w:rPr>
        <w:t xml:space="preserve"> </w:t>
      </w:r>
    </w:p>
    <w:p w14:paraId="066E2465" w14:textId="7EA48DAC" w:rsidR="00D54CD7" w:rsidRDefault="004556B8" w:rsidP="00DB7984">
      <w:pPr>
        <w:spacing w:after="0" w:line="240" w:lineRule="auto"/>
        <w:ind w:left="2160" w:hanging="2160"/>
        <w:rPr>
          <w:rFonts w:cstheme="minorHAnsi"/>
        </w:rPr>
      </w:pPr>
      <w:r w:rsidRPr="00A252D8">
        <w:rPr>
          <w:rFonts w:cstheme="minorHAnsi"/>
          <w:i/>
        </w:rPr>
        <w:lastRenderedPageBreak/>
        <w:t>Speakers:</w:t>
      </w:r>
      <w:r w:rsidRPr="00A252D8">
        <w:rPr>
          <w:rFonts w:cstheme="minorHAnsi"/>
        </w:rPr>
        <w:tab/>
      </w:r>
      <w:r w:rsidR="00D54CD7">
        <w:rPr>
          <w:rFonts w:cstheme="minorHAnsi"/>
        </w:rPr>
        <w:t xml:space="preserve">Wade Anderson, </w:t>
      </w:r>
      <w:r w:rsidR="00253E7A">
        <w:rPr>
          <w:rFonts w:cstheme="minorHAnsi"/>
        </w:rPr>
        <w:t xml:space="preserve">Counsel to the School Board at </w:t>
      </w:r>
      <w:r w:rsidR="00D54CD7" w:rsidRPr="00D54CD7">
        <w:t>Henrico County Public Schools</w:t>
      </w:r>
    </w:p>
    <w:p w14:paraId="07853E50" w14:textId="4A9DF839" w:rsidR="00DB7984" w:rsidRPr="00A252D8" w:rsidRDefault="0028603C" w:rsidP="00D54CD7">
      <w:pPr>
        <w:spacing w:after="0" w:line="240" w:lineRule="auto"/>
        <w:ind w:left="2160"/>
        <w:rPr>
          <w:rFonts w:cstheme="minorHAnsi"/>
        </w:rPr>
      </w:pPr>
      <w:r>
        <w:rPr>
          <w:rFonts w:cstheme="minorHAnsi"/>
        </w:rPr>
        <w:t>Nicole Cheuk</w:t>
      </w:r>
      <w:r w:rsidR="00D54CD7">
        <w:rPr>
          <w:rFonts w:cstheme="minorHAnsi"/>
        </w:rPr>
        <w:t>, Sands Anderson PC</w:t>
      </w:r>
    </w:p>
    <w:p w14:paraId="67D25CFB" w14:textId="29B0E72D" w:rsidR="00917154" w:rsidRPr="00B42321" w:rsidRDefault="00DB7984" w:rsidP="00B42321">
      <w:pPr>
        <w:spacing w:after="0" w:line="240" w:lineRule="auto"/>
        <w:ind w:left="2160" w:hanging="2160"/>
        <w:rPr>
          <w:rFonts w:cstheme="minorHAnsi"/>
        </w:rPr>
      </w:pPr>
      <w:r w:rsidRPr="00A252D8">
        <w:rPr>
          <w:rFonts w:cstheme="minorHAnsi"/>
        </w:rPr>
        <w:tab/>
      </w:r>
      <w:proofErr w:type="spellStart"/>
      <w:r w:rsidR="00A07533">
        <w:t>Kalena</w:t>
      </w:r>
      <w:proofErr w:type="spellEnd"/>
      <w:r w:rsidR="00A07533">
        <w:t xml:space="preserve"> </w:t>
      </w:r>
      <w:proofErr w:type="spellStart"/>
      <w:r w:rsidR="00A07533">
        <w:t>Ek</w:t>
      </w:r>
      <w:proofErr w:type="spellEnd"/>
      <w:r w:rsidR="00D2316D">
        <w:rPr>
          <w:rFonts w:cstheme="minorHAnsi"/>
        </w:rPr>
        <w:t xml:space="preserve">, </w:t>
      </w:r>
      <w:proofErr w:type="spellStart"/>
      <w:r w:rsidR="00D2316D">
        <w:rPr>
          <w:rFonts w:cstheme="minorHAnsi"/>
        </w:rPr>
        <w:t>disA</w:t>
      </w:r>
      <w:r w:rsidR="00D54CD7">
        <w:rPr>
          <w:rFonts w:cstheme="minorHAnsi"/>
        </w:rPr>
        <w:t>bility</w:t>
      </w:r>
      <w:proofErr w:type="spellEnd"/>
      <w:r w:rsidR="00D54CD7">
        <w:rPr>
          <w:rFonts w:cstheme="minorHAnsi"/>
        </w:rPr>
        <w:t xml:space="preserve"> Law Center of Virginia</w:t>
      </w:r>
    </w:p>
    <w:p w14:paraId="2C2A78EB" w14:textId="0D2793CE" w:rsidR="00D545C5" w:rsidRDefault="00761DA3" w:rsidP="00B42321">
      <w:pPr>
        <w:spacing w:after="0" w:line="240" w:lineRule="auto"/>
        <w:ind w:left="1886" w:hanging="1886"/>
        <w:rPr>
          <w:rFonts w:cstheme="minorHAnsi"/>
        </w:rPr>
      </w:pPr>
      <w:r w:rsidRPr="00A252D8">
        <w:rPr>
          <w:rFonts w:cstheme="minorHAnsi"/>
          <w:i/>
        </w:rPr>
        <w:t>Moderator:</w:t>
      </w:r>
      <w:r w:rsidRPr="00A252D8">
        <w:rPr>
          <w:rFonts w:cstheme="minorHAnsi"/>
          <w:i/>
        </w:rPr>
        <w:tab/>
      </w:r>
      <w:r w:rsidR="00DB7984" w:rsidRPr="00A252D8">
        <w:rPr>
          <w:rFonts w:cstheme="minorHAnsi"/>
        </w:rPr>
        <w:tab/>
      </w:r>
      <w:r w:rsidR="00D54CD7">
        <w:rPr>
          <w:rFonts w:cstheme="minorHAnsi"/>
        </w:rPr>
        <w:t xml:space="preserve">Maxwell </w:t>
      </w:r>
      <w:proofErr w:type="spellStart"/>
      <w:r w:rsidR="00D54CD7">
        <w:rPr>
          <w:rFonts w:cstheme="minorHAnsi"/>
        </w:rPr>
        <w:t>Hlavin</w:t>
      </w:r>
      <w:proofErr w:type="spellEnd"/>
      <w:r w:rsidR="00917154" w:rsidRPr="00A252D8">
        <w:rPr>
          <w:rFonts w:cstheme="minorHAnsi"/>
        </w:rPr>
        <w:t xml:space="preserve">, </w:t>
      </w:r>
      <w:r w:rsidR="00D54CD7">
        <w:rPr>
          <w:rFonts w:cstheme="minorHAnsi"/>
        </w:rPr>
        <w:t>Deputy County Attorney, James City County</w:t>
      </w:r>
    </w:p>
    <w:p w14:paraId="201E3FCE" w14:textId="77777777" w:rsidR="00B368D4" w:rsidRDefault="00B368D4" w:rsidP="005034FC">
      <w:pPr>
        <w:spacing w:after="0" w:line="240" w:lineRule="auto"/>
        <w:ind w:left="2160" w:hanging="2160"/>
        <w:rPr>
          <w:rFonts w:cstheme="minorHAnsi"/>
        </w:rPr>
      </w:pPr>
    </w:p>
    <w:p w14:paraId="4FAFA373" w14:textId="774F4549" w:rsidR="00B368D4" w:rsidRPr="00022DB5" w:rsidRDefault="00B368D4" w:rsidP="00B368D4">
      <w:pPr>
        <w:spacing w:after="0" w:line="240" w:lineRule="auto"/>
        <w:ind w:left="2160" w:hanging="2160"/>
        <w:rPr>
          <w:rFonts w:cstheme="minorHAnsi"/>
          <w:bCs/>
          <w:i/>
          <w:iCs/>
        </w:rPr>
      </w:pPr>
      <w:r w:rsidRPr="00B368D4">
        <w:rPr>
          <w:rFonts w:cstheme="minorHAnsi"/>
          <w:b/>
        </w:rPr>
        <w:t>10:45 am – 12:15 pm</w:t>
      </w:r>
      <w:r w:rsidR="00022DB5" w:rsidRPr="00022DB5">
        <w:rPr>
          <w:rFonts w:cstheme="minorHAnsi"/>
          <w:bCs/>
          <w:i/>
          <w:iCs/>
        </w:rPr>
        <w:tab/>
      </w:r>
      <w:r w:rsidR="00022DB5" w:rsidRPr="00022DB5">
        <w:rPr>
          <w:rFonts w:cstheme="minorHAnsi"/>
          <w:bCs/>
          <w:i/>
          <w:iCs/>
        </w:rPr>
        <w:tab/>
      </w:r>
      <w:r w:rsidR="00022DB5" w:rsidRPr="00022DB5">
        <w:rPr>
          <w:rFonts w:cstheme="minorHAnsi"/>
          <w:bCs/>
          <w:i/>
          <w:iCs/>
        </w:rPr>
        <w:tab/>
      </w:r>
      <w:r w:rsidR="00022DB5" w:rsidRPr="00022DB5">
        <w:rPr>
          <w:rFonts w:cstheme="minorHAnsi"/>
          <w:bCs/>
          <w:i/>
          <w:iCs/>
        </w:rPr>
        <w:tab/>
      </w:r>
      <w:r w:rsidR="00022DB5" w:rsidRPr="00022DB5">
        <w:rPr>
          <w:rFonts w:cstheme="minorHAnsi"/>
          <w:bCs/>
          <w:i/>
          <w:iCs/>
        </w:rPr>
        <w:tab/>
      </w:r>
      <w:r w:rsidR="00022DB5" w:rsidRPr="00022DB5">
        <w:rPr>
          <w:rFonts w:cstheme="minorHAnsi"/>
          <w:bCs/>
          <w:i/>
          <w:iCs/>
        </w:rPr>
        <w:tab/>
      </w:r>
      <w:r w:rsidR="00022DB5" w:rsidRPr="00022DB5">
        <w:rPr>
          <w:rFonts w:cstheme="minorHAnsi"/>
          <w:bCs/>
          <w:i/>
          <w:iCs/>
        </w:rPr>
        <w:tab/>
        <w:t>Ballroom C&amp;D</w:t>
      </w:r>
    </w:p>
    <w:p w14:paraId="746D9294" w14:textId="2AC6B9A1" w:rsidR="00BE0587" w:rsidRPr="00C05CD5" w:rsidRDefault="00073E62" w:rsidP="00C05CD5">
      <w:pPr>
        <w:pStyle w:val="PlainText"/>
      </w:pPr>
      <w:bookmarkStart w:id="2" w:name="_Hlk1477535"/>
      <w:r w:rsidRPr="00A252D8">
        <w:rPr>
          <w:rFonts w:asciiTheme="minorHAnsi" w:hAnsiTheme="minorHAnsi" w:cstheme="minorHAnsi"/>
          <w:b/>
          <w:i/>
          <w:szCs w:val="22"/>
        </w:rPr>
        <w:t>Concurrent Session</w:t>
      </w:r>
      <w:r w:rsidRPr="00A252D8">
        <w:rPr>
          <w:rFonts w:asciiTheme="minorHAnsi" w:hAnsiTheme="minorHAnsi" w:cstheme="minorHAnsi"/>
          <w:b/>
          <w:szCs w:val="22"/>
        </w:rPr>
        <w:t xml:space="preserve"> </w:t>
      </w:r>
      <w:r w:rsidR="001137EC" w:rsidRPr="001137EC">
        <w:rPr>
          <w:b/>
        </w:rPr>
        <w:t>| 1.5 MCLE</w:t>
      </w:r>
    </w:p>
    <w:p w14:paraId="2A9D3559" w14:textId="24CC2630" w:rsidR="004277A4" w:rsidRDefault="004277A4" w:rsidP="005034FC">
      <w:pPr>
        <w:keepLines/>
        <w:spacing w:after="0" w:line="240" w:lineRule="auto"/>
        <w:ind w:left="2160" w:hanging="2160"/>
        <w:rPr>
          <w:rFonts w:cstheme="minorHAnsi"/>
          <w:i/>
        </w:rPr>
      </w:pPr>
    </w:p>
    <w:p w14:paraId="46E1CAF7" w14:textId="5F34432A" w:rsidR="00022DB5" w:rsidRPr="00A252D8" w:rsidRDefault="00022DB5" w:rsidP="005034FC">
      <w:pPr>
        <w:keepLines/>
        <w:spacing w:after="0" w:line="240" w:lineRule="auto"/>
        <w:ind w:left="2160" w:hanging="2160"/>
        <w:rPr>
          <w:rFonts w:cstheme="minorHAnsi"/>
          <w:i/>
        </w:rPr>
      </w:pPr>
      <w:r w:rsidRPr="00C05CD5">
        <w:rPr>
          <w:b/>
        </w:rPr>
        <w:t xml:space="preserve">eDiscovery Defensibility: Understanding </w:t>
      </w:r>
      <w:r w:rsidRPr="001137EC">
        <w:rPr>
          <w:b/>
        </w:rPr>
        <w:t>Electronic Discovery</w:t>
      </w:r>
    </w:p>
    <w:p w14:paraId="63FF1C6B" w14:textId="695DAEB9" w:rsidR="005018F4" w:rsidRPr="00B42321" w:rsidRDefault="009228C6" w:rsidP="00B42321">
      <w:pPr>
        <w:pStyle w:val="PlainText"/>
        <w:ind w:left="2160" w:hanging="2160"/>
      </w:pPr>
      <w:r w:rsidRPr="00A252D8">
        <w:rPr>
          <w:rFonts w:asciiTheme="minorHAnsi" w:hAnsiTheme="minorHAnsi" w:cstheme="minorHAnsi"/>
          <w:i/>
          <w:szCs w:val="22"/>
        </w:rPr>
        <w:t>Description</w:t>
      </w:r>
      <w:r w:rsidRPr="00A252D8">
        <w:rPr>
          <w:rFonts w:asciiTheme="minorHAnsi" w:hAnsiTheme="minorHAnsi" w:cstheme="minorHAnsi"/>
          <w:szCs w:val="22"/>
        </w:rPr>
        <w:t>:</w:t>
      </w:r>
      <w:r w:rsidRPr="00A252D8">
        <w:rPr>
          <w:rFonts w:asciiTheme="minorHAnsi" w:hAnsiTheme="minorHAnsi" w:cstheme="minorHAnsi"/>
          <w:szCs w:val="22"/>
        </w:rPr>
        <w:tab/>
      </w:r>
      <w:r w:rsidR="00C05CD5">
        <w:t>In the digital age in which we live and practice law, electronically stored information has become a large part of our daily practice. This program will discuss the basics of e-discovery and how to maintain compliance with document requests related to litigation, FOIA requests, and other proceedings where electronically stored information must be produced.</w:t>
      </w:r>
      <w:r w:rsidR="00C05CD5" w:rsidRPr="00A252D8">
        <w:rPr>
          <w:rFonts w:cstheme="minorHAnsi"/>
        </w:rPr>
        <w:t xml:space="preserve"> </w:t>
      </w:r>
    </w:p>
    <w:p w14:paraId="77F5741A" w14:textId="11E63E74" w:rsidR="00A77E56" w:rsidRPr="00A77E56" w:rsidRDefault="004556B8" w:rsidP="001C56FE">
      <w:pPr>
        <w:spacing w:after="0"/>
        <w:ind w:left="2160" w:hanging="2160"/>
        <w:rPr>
          <w:rFonts w:cstheme="minorHAnsi"/>
        </w:rPr>
      </w:pPr>
      <w:r w:rsidRPr="00A252D8">
        <w:rPr>
          <w:rFonts w:cstheme="minorHAnsi"/>
          <w:i/>
        </w:rPr>
        <w:t>Speakers:</w:t>
      </w:r>
      <w:r w:rsidRPr="00A252D8">
        <w:rPr>
          <w:rFonts w:cstheme="minorHAnsi"/>
        </w:rPr>
        <w:tab/>
      </w:r>
      <w:r w:rsidR="00DB0B06">
        <w:rPr>
          <w:rFonts w:cstheme="minorHAnsi"/>
        </w:rPr>
        <w:t>Sam Lewis, Director of eDiscovery</w:t>
      </w:r>
      <w:r w:rsidR="00C05CD5">
        <w:rPr>
          <w:rFonts w:cstheme="minorHAnsi"/>
        </w:rPr>
        <w:t>, Research Data</w:t>
      </w:r>
      <w:r w:rsidR="005D2010">
        <w:rPr>
          <w:rFonts w:cstheme="minorHAnsi"/>
        </w:rPr>
        <w:t>,</w:t>
      </w:r>
      <w:r w:rsidR="00C05CD5">
        <w:rPr>
          <w:rFonts w:cstheme="minorHAnsi"/>
        </w:rPr>
        <w:t xml:space="preserve"> Inc.</w:t>
      </w:r>
    </w:p>
    <w:p w14:paraId="44F9198E" w14:textId="75336889" w:rsidR="00045877" w:rsidRPr="00A252D8" w:rsidRDefault="00761DA3" w:rsidP="00B42321">
      <w:pPr>
        <w:spacing w:after="0" w:line="240" w:lineRule="auto"/>
        <w:rPr>
          <w:rFonts w:cstheme="minorHAnsi"/>
        </w:rPr>
      </w:pPr>
      <w:r w:rsidRPr="00A252D8">
        <w:rPr>
          <w:rFonts w:cstheme="minorHAnsi"/>
          <w:i/>
        </w:rPr>
        <w:t>Moderator:</w:t>
      </w:r>
      <w:r w:rsidR="004277A4" w:rsidRPr="00A252D8">
        <w:rPr>
          <w:rFonts w:cstheme="minorHAnsi"/>
          <w:i/>
        </w:rPr>
        <w:tab/>
      </w:r>
      <w:r w:rsidR="00C05CD5">
        <w:rPr>
          <w:rFonts w:cstheme="minorHAnsi"/>
          <w:i/>
        </w:rPr>
        <w:tab/>
      </w:r>
      <w:r w:rsidR="002322DF" w:rsidRPr="00A252D8">
        <w:rPr>
          <w:rFonts w:cstheme="minorHAnsi"/>
        </w:rPr>
        <w:t>Karla D. Carter, Assistant City Attorney, City of Suffolk</w:t>
      </w:r>
    </w:p>
    <w:bookmarkEnd w:id="2"/>
    <w:p w14:paraId="4F5D7301" w14:textId="43B7285E" w:rsidR="00EE3FAB" w:rsidRDefault="00EE3FAB" w:rsidP="005034FC">
      <w:pPr>
        <w:spacing w:after="0" w:line="240" w:lineRule="auto"/>
        <w:ind w:left="2160" w:hanging="2160"/>
        <w:rPr>
          <w:rFonts w:cstheme="minorHAnsi"/>
          <w:b/>
        </w:rPr>
      </w:pPr>
    </w:p>
    <w:p w14:paraId="64948134" w14:textId="6FAE0A98" w:rsidR="00E46673" w:rsidRPr="00E46673" w:rsidRDefault="00E46673" w:rsidP="005034FC">
      <w:pPr>
        <w:spacing w:after="0" w:line="240" w:lineRule="auto"/>
        <w:ind w:left="2160" w:hanging="2160"/>
        <w:rPr>
          <w:rFonts w:cstheme="minorHAnsi"/>
          <w:b/>
          <w:color w:val="000000" w:themeColor="text1"/>
        </w:rPr>
      </w:pPr>
      <w:r w:rsidRPr="00E46673">
        <w:rPr>
          <w:rFonts w:cstheme="minorHAnsi"/>
          <w:b/>
          <w:color w:val="000000" w:themeColor="text1"/>
        </w:rPr>
        <w:t>FRIDAY AFTERNOON ACTIVITIES</w:t>
      </w:r>
    </w:p>
    <w:p w14:paraId="378F9DE0" w14:textId="77777777" w:rsidR="00E46673" w:rsidRDefault="00E46673" w:rsidP="00E46673">
      <w:pPr>
        <w:spacing w:after="0" w:line="240" w:lineRule="auto"/>
        <w:rPr>
          <w:rFonts w:eastAsia="Times New Roman" w:cs="Arial"/>
          <w:b/>
          <w:bCs/>
          <w:color w:val="000000" w:themeColor="text1"/>
          <w:bdr w:val="none" w:sz="0" w:space="0" w:color="auto" w:frame="1"/>
        </w:rPr>
      </w:pPr>
    </w:p>
    <w:p w14:paraId="4A1B71A5" w14:textId="17AF4F17" w:rsidR="00022DB5" w:rsidRDefault="00E46673" w:rsidP="00E46673">
      <w:pPr>
        <w:spacing w:after="0" w:line="240" w:lineRule="auto"/>
        <w:rPr>
          <w:rFonts w:eastAsia="Times New Roman" w:cs="Arial"/>
          <w:color w:val="000000" w:themeColor="text1"/>
          <w:bdr w:val="none" w:sz="0" w:space="0" w:color="auto" w:frame="1"/>
        </w:rPr>
      </w:pPr>
      <w:r w:rsidRPr="00E46673">
        <w:rPr>
          <w:rFonts w:eastAsia="Times New Roman" w:cs="Arial"/>
          <w:b/>
          <w:bCs/>
          <w:color w:val="000000" w:themeColor="text1"/>
          <w:bdr w:val="none" w:sz="0" w:space="0" w:color="auto" w:frame="1"/>
        </w:rPr>
        <w:t>FRIDAY GOLF TOURNAMENT</w:t>
      </w:r>
      <w:r w:rsidRPr="00E46673">
        <w:rPr>
          <w:rFonts w:eastAsia="Times New Roman" w:cs="Arial"/>
          <w:color w:val="000000" w:themeColor="text1"/>
        </w:rPr>
        <w:br/>
      </w:r>
      <w:r w:rsidRPr="00E46673">
        <w:rPr>
          <w:rFonts w:eastAsia="Times New Roman" w:cs="Arial"/>
          <w:color w:val="000000" w:themeColor="text1"/>
          <w:bdr w:val="none" w:sz="0" w:space="0" w:color="auto" w:frame="1"/>
        </w:rPr>
        <w:t xml:space="preserve">LGA's Fall Conference Golf Tournament will take place on the Kingsmill Resort's Plantation Course, a beautiful Arnold Palmer and Ed Seay design. The tournament will tee off at approximately 1 p.m. and will be wrapped up in time for the Friday evening festivities. Cost for the event is $125 per player, which includes green fees, cart fees, and unlimited soda, water, sports drinks, and domestic beer for the duration of the round. </w:t>
      </w:r>
      <w:r w:rsidR="00022DB5">
        <w:rPr>
          <w:rFonts w:eastAsia="Times New Roman" w:cs="Arial"/>
          <w:color w:val="000000" w:themeColor="text1"/>
          <w:bdr w:val="none" w:sz="0" w:space="0" w:color="auto" w:frame="1"/>
        </w:rPr>
        <w:t xml:space="preserve">For questions about the tournament, pairings, or times, please visit the registration desk. </w:t>
      </w:r>
      <w:r w:rsidRPr="00E46673">
        <w:rPr>
          <w:rFonts w:eastAsia="Times New Roman" w:cs="Arial"/>
          <w:color w:val="000000" w:themeColor="text1"/>
          <w:bdr w:val="none" w:sz="0" w:space="0" w:color="auto" w:frame="1"/>
        </w:rPr>
        <w:br/>
      </w:r>
      <w:r w:rsidRPr="00E46673">
        <w:rPr>
          <w:rFonts w:eastAsia="Times New Roman" w:cs="Arial"/>
          <w:color w:val="000000" w:themeColor="text1"/>
          <w:bdr w:val="none" w:sz="0" w:space="0" w:color="auto" w:frame="1"/>
        </w:rPr>
        <w:br/>
      </w:r>
      <w:r w:rsidRPr="00E46673">
        <w:rPr>
          <w:rFonts w:eastAsia="Times New Roman" w:cs="Arial"/>
          <w:b/>
          <w:bCs/>
          <w:color w:val="000000" w:themeColor="text1"/>
          <w:bdr w:val="none" w:sz="0" w:space="0" w:color="auto" w:frame="1"/>
        </w:rPr>
        <w:t>FRIDAY KINGSMILL WALKING TRAIL JOURNEY</w:t>
      </w:r>
      <w:r w:rsidRPr="00E46673">
        <w:rPr>
          <w:rFonts w:eastAsia="Times New Roman" w:cs="Arial"/>
          <w:color w:val="000000" w:themeColor="text1"/>
          <w:bdr w:val="none" w:sz="0" w:space="0" w:color="auto" w:frame="1"/>
        </w:rPr>
        <w:br/>
        <w:t xml:space="preserve">Join your colleagues for a walk on Kingsmill's </w:t>
      </w:r>
      <w:proofErr w:type="gramStart"/>
      <w:r w:rsidRPr="00E46673">
        <w:rPr>
          <w:rFonts w:eastAsia="Times New Roman" w:cs="Arial"/>
          <w:color w:val="000000" w:themeColor="text1"/>
          <w:bdr w:val="none" w:sz="0" w:space="0" w:color="auto" w:frame="1"/>
        </w:rPr>
        <w:t>4.5 mile</w:t>
      </w:r>
      <w:proofErr w:type="gramEnd"/>
      <w:r w:rsidRPr="00E46673">
        <w:rPr>
          <w:rFonts w:eastAsia="Times New Roman" w:cs="Arial"/>
          <w:color w:val="000000" w:themeColor="text1"/>
          <w:bdr w:val="none" w:sz="0" w:space="0" w:color="auto" w:frame="1"/>
        </w:rPr>
        <w:t xml:space="preserve"> loop trail. The trail is paved, but hilly. Those who would like a shorter walk are encouraged to join us at the turn around early. Meet at 2:30 p.m. outside the lobby entrance. Wear good walking shoes and bring water. </w:t>
      </w:r>
      <w:r w:rsidR="00022DB5">
        <w:rPr>
          <w:rFonts w:eastAsia="Times New Roman" w:cs="Arial"/>
          <w:color w:val="000000" w:themeColor="text1"/>
          <w:bdr w:val="none" w:sz="0" w:space="0" w:color="auto" w:frame="1"/>
        </w:rPr>
        <w:t>Sign-up sheet will be available at LGA Registration Desk.</w:t>
      </w:r>
      <w:r w:rsidR="0069588C">
        <w:rPr>
          <w:rFonts w:eastAsia="Times New Roman" w:cs="Arial"/>
          <w:color w:val="000000" w:themeColor="text1"/>
          <w:bdr w:val="none" w:sz="0" w:space="0" w:color="auto" w:frame="1"/>
        </w:rPr>
        <w:t xml:space="preserve"> You do not need to sign up to participate, but registration is helpful for a headcount.</w:t>
      </w:r>
    </w:p>
    <w:p w14:paraId="0ADEE71C" w14:textId="009F4215" w:rsidR="00E46673" w:rsidRPr="00E46673" w:rsidRDefault="00E46673" w:rsidP="00E46673">
      <w:pPr>
        <w:spacing w:after="0" w:line="240" w:lineRule="auto"/>
        <w:rPr>
          <w:rFonts w:eastAsia="Times New Roman" w:cs="Times New Roman"/>
          <w:color w:val="000000" w:themeColor="text1"/>
        </w:rPr>
      </w:pPr>
      <w:r w:rsidRPr="00E46673">
        <w:rPr>
          <w:rFonts w:eastAsia="Times New Roman" w:cs="Arial"/>
          <w:color w:val="000000" w:themeColor="text1"/>
          <w:bdr w:val="none" w:sz="0" w:space="0" w:color="auto" w:frame="1"/>
        </w:rPr>
        <w:br/>
      </w:r>
      <w:r w:rsidRPr="00E46673">
        <w:rPr>
          <w:rFonts w:eastAsia="Times New Roman" w:cs="Arial"/>
          <w:b/>
          <w:bCs/>
          <w:color w:val="000000" w:themeColor="text1"/>
          <w:bdr w:val="none" w:sz="0" w:space="0" w:color="auto" w:frame="1"/>
        </w:rPr>
        <w:t>FRIDAY WILLIAMSBURG BREWERY TOUR</w:t>
      </w:r>
      <w:r w:rsidRPr="00E46673">
        <w:rPr>
          <w:rFonts w:eastAsia="Times New Roman" w:cs="Arial"/>
          <w:b/>
          <w:bCs/>
          <w:color w:val="000000" w:themeColor="text1"/>
          <w:bdr w:val="none" w:sz="0" w:space="0" w:color="auto" w:frame="1"/>
        </w:rPr>
        <w:br/>
      </w:r>
      <w:proofErr w:type="spellStart"/>
      <w:r w:rsidRPr="00E46673">
        <w:rPr>
          <w:rFonts w:eastAsia="Times New Roman" w:cs="Arial"/>
          <w:color w:val="000000" w:themeColor="text1"/>
        </w:rPr>
        <w:t>Tour</w:t>
      </w:r>
      <w:proofErr w:type="spellEnd"/>
      <w:r w:rsidRPr="00E46673">
        <w:rPr>
          <w:rFonts w:eastAsia="Times New Roman" w:cs="Arial"/>
          <w:color w:val="000000" w:themeColor="text1"/>
        </w:rPr>
        <w:t xml:space="preserve"> at least four Williamsburg breweries with us on Friday afternoon. The group will depart a 1 p.m. outside the Guest Registration Building (Kingsmill Resort Center). Transportation will be provided (</w:t>
      </w:r>
      <w:r w:rsidRPr="00E46673">
        <w:rPr>
          <w:rFonts w:eastAsia="Times New Roman" w:cs="Arial"/>
          <w:b/>
          <w:bCs/>
          <w:color w:val="000000" w:themeColor="text1"/>
          <w:bdr w:val="none" w:sz="0" w:space="0" w:color="auto" w:frame="1"/>
        </w:rPr>
        <w:t xml:space="preserve">sponsored by Vanderpool, </w:t>
      </w:r>
      <w:proofErr w:type="spellStart"/>
      <w:r w:rsidRPr="00E46673">
        <w:rPr>
          <w:rFonts w:eastAsia="Times New Roman" w:cs="Arial"/>
          <w:b/>
          <w:bCs/>
          <w:color w:val="000000" w:themeColor="text1"/>
          <w:bdr w:val="none" w:sz="0" w:space="0" w:color="auto" w:frame="1"/>
        </w:rPr>
        <w:t>Frostick</w:t>
      </w:r>
      <w:proofErr w:type="spellEnd"/>
      <w:r w:rsidRPr="00E46673">
        <w:rPr>
          <w:rFonts w:eastAsia="Times New Roman" w:cs="Arial"/>
          <w:b/>
          <w:bCs/>
          <w:color w:val="000000" w:themeColor="text1"/>
          <w:bdr w:val="none" w:sz="0" w:space="0" w:color="auto" w:frame="1"/>
        </w:rPr>
        <w:t xml:space="preserve">, and </w:t>
      </w:r>
      <w:proofErr w:type="spellStart"/>
      <w:r w:rsidRPr="00E46673">
        <w:rPr>
          <w:rFonts w:eastAsia="Times New Roman" w:cs="Arial"/>
          <w:b/>
          <w:bCs/>
          <w:color w:val="000000" w:themeColor="text1"/>
          <w:bdr w:val="none" w:sz="0" w:space="0" w:color="auto" w:frame="1"/>
        </w:rPr>
        <w:t>Nishanian</w:t>
      </w:r>
      <w:proofErr w:type="spellEnd"/>
      <w:r w:rsidRPr="00E46673">
        <w:rPr>
          <w:rFonts w:eastAsia="Times New Roman" w:cs="Arial"/>
          <w:b/>
          <w:bCs/>
          <w:color w:val="000000" w:themeColor="text1"/>
          <w:bdr w:val="none" w:sz="0" w:space="0" w:color="auto" w:frame="1"/>
        </w:rPr>
        <w:t>, P.C.</w:t>
      </w:r>
      <w:r w:rsidRPr="00E46673">
        <w:rPr>
          <w:rFonts w:eastAsia="Times New Roman" w:cs="Arial"/>
          <w:color w:val="000000" w:themeColor="text1"/>
          <w:bdr w:val="none" w:sz="0" w:space="0" w:color="auto" w:frame="1"/>
        </w:rPr>
        <w:t>)</w:t>
      </w:r>
      <w:r w:rsidRPr="00E46673">
        <w:rPr>
          <w:rFonts w:eastAsia="Times New Roman" w:cs="Arial"/>
          <w:color w:val="000000" w:themeColor="text1"/>
        </w:rPr>
        <w:t>, and the tour is limited to 32 people. Participants must pay for their own alcohol and food. </w:t>
      </w:r>
      <w:r w:rsidR="00022DB5">
        <w:rPr>
          <w:rFonts w:eastAsia="Times New Roman" w:cs="Arial"/>
          <w:color w:val="000000" w:themeColor="text1"/>
          <w:bdr w:val="none" w:sz="0" w:space="0" w:color="auto" w:frame="1"/>
        </w:rPr>
        <w:t>Sign-up sheet will be available at LGA Registration Desk.</w:t>
      </w:r>
    </w:p>
    <w:p w14:paraId="5D946C12" w14:textId="4A04D3B0" w:rsidR="00E46673" w:rsidRDefault="00E46673" w:rsidP="00E46673">
      <w:pPr>
        <w:spacing w:after="0" w:line="240" w:lineRule="auto"/>
        <w:rPr>
          <w:rFonts w:cstheme="minorHAnsi"/>
          <w:b/>
        </w:rPr>
      </w:pPr>
    </w:p>
    <w:p w14:paraId="3639D0AB" w14:textId="77777777" w:rsidR="00DE3280" w:rsidRDefault="00DE3280" w:rsidP="00E46673">
      <w:pPr>
        <w:spacing w:after="0" w:line="240" w:lineRule="auto"/>
        <w:rPr>
          <w:rFonts w:cstheme="minorHAnsi"/>
          <w:b/>
        </w:rPr>
      </w:pPr>
    </w:p>
    <w:p w14:paraId="1810A78F" w14:textId="7DA01440" w:rsidR="00412A62" w:rsidRPr="00412A62" w:rsidRDefault="00412A62" w:rsidP="00E46673">
      <w:pPr>
        <w:spacing w:after="0" w:line="240" w:lineRule="auto"/>
        <w:rPr>
          <w:rFonts w:cstheme="minorHAnsi"/>
          <w:bCs/>
          <w:i/>
          <w:iCs/>
        </w:rPr>
      </w:pPr>
      <w:r w:rsidRPr="00412A62">
        <w:rPr>
          <w:rFonts w:cstheme="minorHAnsi"/>
          <w:bCs/>
          <w:i/>
          <w:iCs/>
        </w:rPr>
        <w:t xml:space="preserve">6 – 7 p.m. LGA </w:t>
      </w:r>
      <w:r w:rsidR="00576AB2">
        <w:rPr>
          <w:rFonts w:cstheme="minorHAnsi"/>
          <w:bCs/>
          <w:i/>
          <w:iCs/>
        </w:rPr>
        <w:t xml:space="preserve">Banquet &amp; </w:t>
      </w:r>
      <w:r w:rsidRPr="00412A62">
        <w:rPr>
          <w:rFonts w:cstheme="minorHAnsi"/>
          <w:bCs/>
          <w:i/>
          <w:iCs/>
        </w:rPr>
        <w:t>Awards</w:t>
      </w:r>
      <w:r w:rsidR="00576AB2">
        <w:rPr>
          <w:rFonts w:cstheme="minorHAnsi"/>
          <w:bCs/>
          <w:i/>
          <w:iCs/>
        </w:rPr>
        <w:t xml:space="preserve"> Ceremony</w:t>
      </w:r>
      <w:r w:rsidRPr="00412A62">
        <w:rPr>
          <w:rFonts w:cstheme="minorHAnsi"/>
          <w:bCs/>
          <w:i/>
          <w:iCs/>
        </w:rPr>
        <w:t xml:space="preserve"> Reception</w:t>
      </w:r>
      <w:r w:rsidR="00576AB2">
        <w:rPr>
          <w:rFonts w:cstheme="minorHAnsi"/>
          <w:bCs/>
          <w:i/>
          <w:iCs/>
        </w:rPr>
        <w:t xml:space="preserve"> (</w:t>
      </w:r>
      <w:r w:rsidR="00576AB2" w:rsidRPr="00576AB2">
        <w:rPr>
          <w:rFonts w:cstheme="minorHAnsi"/>
          <w:b/>
          <w:i/>
          <w:iCs/>
        </w:rPr>
        <w:t>sponsored by Sanford, Heisler, Sharp</w:t>
      </w:r>
      <w:r w:rsidR="00576AB2">
        <w:rPr>
          <w:rFonts w:cstheme="minorHAnsi"/>
          <w:bCs/>
          <w:i/>
          <w:iCs/>
        </w:rPr>
        <w:t>)</w:t>
      </w:r>
    </w:p>
    <w:p w14:paraId="12F8701A" w14:textId="413EDBFB" w:rsidR="00412A62" w:rsidRPr="00412A62" w:rsidRDefault="00412A62" w:rsidP="00E46673">
      <w:pPr>
        <w:spacing w:after="0" w:line="240" w:lineRule="auto"/>
        <w:rPr>
          <w:rFonts w:cstheme="minorHAnsi"/>
          <w:bCs/>
          <w:i/>
          <w:iCs/>
        </w:rPr>
      </w:pPr>
      <w:r w:rsidRPr="00412A62">
        <w:rPr>
          <w:rFonts w:cstheme="minorHAnsi"/>
          <w:bCs/>
          <w:i/>
          <w:iCs/>
        </w:rPr>
        <w:t xml:space="preserve">7 – 9 p.m. LGA </w:t>
      </w:r>
      <w:r w:rsidR="00576AB2">
        <w:rPr>
          <w:rFonts w:cstheme="minorHAnsi"/>
          <w:bCs/>
          <w:i/>
          <w:iCs/>
        </w:rPr>
        <w:t>Banquet &amp; Awards Ceremony Dinner</w:t>
      </w:r>
      <w:r w:rsidRPr="00412A62">
        <w:rPr>
          <w:rFonts w:cstheme="minorHAnsi"/>
          <w:bCs/>
          <w:i/>
          <w:iCs/>
        </w:rPr>
        <w:t xml:space="preserve"> </w:t>
      </w:r>
      <w:r w:rsidR="0069588C">
        <w:rPr>
          <w:rFonts w:cstheme="minorHAnsi"/>
          <w:bCs/>
          <w:i/>
          <w:iCs/>
        </w:rPr>
        <w:t>(</w:t>
      </w:r>
      <w:r w:rsidR="0069588C" w:rsidRPr="0069588C">
        <w:rPr>
          <w:rFonts w:cstheme="minorHAnsi"/>
          <w:b/>
          <w:i/>
          <w:iCs/>
        </w:rPr>
        <w:t>banquet</w:t>
      </w:r>
      <w:r w:rsidRPr="0069588C">
        <w:rPr>
          <w:rFonts w:cstheme="minorHAnsi"/>
          <w:b/>
          <w:i/>
          <w:iCs/>
        </w:rPr>
        <w:t xml:space="preserve"> </w:t>
      </w:r>
      <w:r w:rsidR="0069588C" w:rsidRPr="0069588C">
        <w:rPr>
          <w:rFonts w:cstheme="minorHAnsi"/>
          <w:b/>
          <w:i/>
          <w:iCs/>
        </w:rPr>
        <w:t>w</w:t>
      </w:r>
      <w:r w:rsidRPr="0069588C">
        <w:rPr>
          <w:rFonts w:cstheme="minorHAnsi"/>
          <w:b/>
          <w:i/>
          <w:iCs/>
        </w:rPr>
        <w:t xml:space="preserve">ine sponsored by </w:t>
      </w:r>
      <w:proofErr w:type="spellStart"/>
      <w:r w:rsidRPr="0069588C">
        <w:rPr>
          <w:rFonts w:cstheme="minorHAnsi"/>
          <w:b/>
          <w:i/>
          <w:iCs/>
        </w:rPr>
        <w:t>BrigliaHundley</w:t>
      </w:r>
      <w:proofErr w:type="spellEnd"/>
      <w:r>
        <w:rPr>
          <w:rFonts w:cstheme="minorHAnsi"/>
          <w:bCs/>
          <w:i/>
          <w:iCs/>
        </w:rPr>
        <w:t>)</w:t>
      </w:r>
    </w:p>
    <w:p w14:paraId="11BC442C" w14:textId="77777777" w:rsidR="00576AB2" w:rsidRDefault="00412A62" w:rsidP="00E46673">
      <w:pPr>
        <w:spacing w:after="0" w:line="240" w:lineRule="auto"/>
        <w:rPr>
          <w:rFonts w:cstheme="minorHAnsi"/>
          <w:bCs/>
          <w:i/>
          <w:iCs/>
        </w:rPr>
      </w:pPr>
      <w:r w:rsidRPr="00412A62">
        <w:rPr>
          <w:rFonts w:cstheme="minorHAnsi"/>
          <w:bCs/>
          <w:i/>
          <w:iCs/>
        </w:rPr>
        <w:t xml:space="preserve">9 – 11 p.m. </w:t>
      </w:r>
      <w:r w:rsidR="00576AB2">
        <w:rPr>
          <w:rFonts w:cstheme="minorHAnsi"/>
          <w:bCs/>
          <w:i/>
          <w:iCs/>
        </w:rPr>
        <w:t>LGA Banquet Awards Hospitality Suite Refreshments</w:t>
      </w:r>
      <w:r w:rsidR="0069588C">
        <w:rPr>
          <w:rFonts w:cstheme="minorHAnsi"/>
          <w:bCs/>
          <w:i/>
          <w:iCs/>
        </w:rPr>
        <w:t xml:space="preserve"> </w:t>
      </w:r>
    </w:p>
    <w:p w14:paraId="43799797" w14:textId="73C6190F" w:rsidR="00412A62" w:rsidRDefault="00412A62" w:rsidP="00576AB2">
      <w:pPr>
        <w:spacing w:after="0" w:line="240" w:lineRule="auto"/>
        <w:ind w:left="270" w:firstLine="720"/>
        <w:rPr>
          <w:rFonts w:cstheme="minorHAnsi"/>
          <w:bCs/>
          <w:i/>
          <w:iCs/>
        </w:rPr>
      </w:pPr>
      <w:r w:rsidRPr="00412A62">
        <w:rPr>
          <w:rFonts w:cstheme="minorHAnsi"/>
          <w:bCs/>
          <w:i/>
          <w:iCs/>
        </w:rPr>
        <w:t>(</w:t>
      </w:r>
      <w:r w:rsidRPr="0069588C">
        <w:rPr>
          <w:rFonts w:cstheme="minorHAnsi"/>
          <w:b/>
          <w:i/>
          <w:iCs/>
        </w:rPr>
        <w:t>sponsored by Hawkins Delafield &amp; Wood LLP</w:t>
      </w:r>
      <w:r w:rsidRPr="00412A62">
        <w:rPr>
          <w:rFonts w:cstheme="minorHAnsi"/>
          <w:bCs/>
          <w:i/>
          <w:iCs/>
        </w:rPr>
        <w:t>)</w:t>
      </w:r>
    </w:p>
    <w:p w14:paraId="0AF90BBA" w14:textId="70633A65" w:rsidR="00412A62" w:rsidRPr="00412A62" w:rsidRDefault="00412A62" w:rsidP="00412A62">
      <w:pPr>
        <w:spacing w:after="0" w:line="240" w:lineRule="auto"/>
        <w:ind w:left="990" w:hanging="270"/>
        <w:rPr>
          <w:rFonts w:cstheme="minorHAnsi"/>
          <w:bCs/>
          <w:i/>
          <w:iCs/>
        </w:rPr>
      </w:pPr>
      <w:r>
        <w:rPr>
          <w:rFonts w:cstheme="minorHAnsi"/>
          <w:bCs/>
          <w:i/>
          <w:iCs/>
        </w:rPr>
        <w:t xml:space="preserve">      Join us</w:t>
      </w:r>
      <w:r w:rsidR="0069588C">
        <w:rPr>
          <w:rFonts w:cstheme="minorHAnsi"/>
          <w:bCs/>
          <w:i/>
          <w:iCs/>
        </w:rPr>
        <w:t xml:space="preserve"> in the “TACS Lounge”</w:t>
      </w:r>
      <w:r>
        <w:rPr>
          <w:rFonts w:cstheme="minorHAnsi"/>
          <w:bCs/>
          <w:i/>
          <w:iCs/>
        </w:rPr>
        <w:t xml:space="preserve"> for an evening of piano music played by LGA member John Rife (</w:t>
      </w:r>
      <w:r w:rsidRPr="0069588C">
        <w:rPr>
          <w:rFonts w:cstheme="minorHAnsi"/>
          <w:b/>
          <w:i/>
          <w:iCs/>
        </w:rPr>
        <w:t>sponsored by Taxing Authority Consultants</w:t>
      </w:r>
      <w:r>
        <w:rPr>
          <w:rFonts w:cstheme="minorHAnsi"/>
          <w:bCs/>
          <w:i/>
          <w:iCs/>
        </w:rPr>
        <w:t>)</w:t>
      </w:r>
    </w:p>
    <w:p w14:paraId="4910FA2E" w14:textId="77777777" w:rsidR="00412A62" w:rsidRPr="00A252D8" w:rsidRDefault="00412A62" w:rsidP="00E46673">
      <w:pPr>
        <w:spacing w:after="0" w:line="240" w:lineRule="auto"/>
        <w:rPr>
          <w:rFonts w:cstheme="minorHAnsi"/>
          <w:b/>
        </w:rPr>
      </w:pPr>
    </w:p>
    <w:p w14:paraId="573AAD8E" w14:textId="286F42E4" w:rsidR="00395057" w:rsidRDefault="007351D9" w:rsidP="00B368D4">
      <w:pPr>
        <w:spacing w:after="0" w:line="240" w:lineRule="auto"/>
        <w:rPr>
          <w:rFonts w:cstheme="minorHAnsi"/>
          <w:b/>
        </w:rPr>
      </w:pPr>
      <w:r>
        <w:rPr>
          <w:rFonts w:cstheme="minorHAnsi"/>
          <w:b/>
        </w:rPr>
        <w:lastRenderedPageBreak/>
        <w:t>S</w:t>
      </w:r>
      <w:r w:rsidR="00395057" w:rsidRPr="00A252D8">
        <w:rPr>
          <w:rFonts w:cstheme="minorHAnsi"/>
          <w:b/>
        </w:rPr>
        <w:t xml:space="preserve">ATURDAY, </w:t>
      </w:r>
      <w:r>
        <w:rPr>
          <w:rFonts w:cstheme="minorHAnsi"/>
          <w:b/>
        </w:rPr>
        <w:t>OCTOBER</w:t>
      </w:r>
      <w:r w:rsidR="005D6055" w:rsidRPr="00A252D8">
        <w:rPr>
          <w:rFonts w:cstheme="minorHAnsi"/>
          <w:b/>
        </w:rPr>
        <w:t xml:space="preserve"> </w:t>
      </w:r>
      <w:r>
        <w:rPr>
          <w:rFonts w:cstheme="minorHAnsi"/>
          <w:b/>
        </w:rPr>
        <w:t>2</w:t>
      </w:r>
      <w:r w:rsidR="005D6055" w:rsidRPr="00A252D8">
        <w:rPr>
          <w:rFonts w:cstheme="minorHAnsi"/>
          <w:b/>
        </w:rPr>
        <w:t>6</w:t>
      </w:r>
    </w:p>
    <w:p w14:paraId="4F65F620" w14:textId="3468B444" w:rsidR="00B368D4" w:rsidRDefault="00B368D4" w:rsidP="00B368D4">
      <w:pPr>
        <w:spacing w:after="0" w:line="240" w:lineRule="auto"/>
        <w:rPr>
          <w:rFonts w:cstheme="minorHAnsi"/>
          <w:b/>
        </w:rPr>
      </w:pPr>
    </w:p>
    <w:p w14:paraId="2FD86B79" w14:textId="223E2027" w:rsidR="00412A62" w:rsidRPr="00576AB2" w:rsidRDefault="00412A62" w:rsidP="00576AB2">
      <w:pPr>
        <w:keepNext/>
        <w:spacing w:after="0" w:line="240" w:lineRule="auto"/>
        <w:rPr>
          <w:rFonts w:cstheme="minorHAnsi"/>
          <w:bCs/>
          <w:i/>
          <w:iCs/>
        </w:rPr>
      </w:pPr>
      <w:r w:rsidRPr="00412A62">
        <w:rPr>
          <w:rFonts w:cstheme="minorHAnsi"/>
          <w:bCs/>
        </w:rPr>
        <w:t>8 – 9 a.m. Continental Breakfast</w:t>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t>JRGB Pre-function Area</w:t>
      </w:r>
    </w:p>
    <w:p w14:paraId="41C7C4E7" w14:textId="0877AAED" w:rsidR="00412A62" w:rsidRDefault="001153C5" w:rsidP="00B368D4">
      <w:pPr>
        <w:spacing w:after="0" w:line="240" w:lineRule="auto"/>
        <w:rPr>
          <w:rFonts w:cstheme="minorHAnsi"/>
          <w:b/>
        </w:rPr>
      </w:pPr>
      <w:r w:rsidRPr="001153C5">
        <w:rPr>
          <w:rFonts w:cstheme="minorHAnsi"/>
          <w:bCs/>
        </w:rPr>
        <w:t>(</w:t>
      </w:r>
      <w:r>
        <w:rPr>
          <w:rFonts w:cstheme="minorHAnsi"/>
          <w:b/>
        </w:rPr>
        <w:t>co-sponsored by Virginia Municipal League and Hefty Wiley &amp; Gore</w:t>
      </w:r>
      <w:r w:rsidRPr="001153C5">
        <w:rPr>
          <w:rFonts w:cstheme="minorHAnsi"/>
          <w:bCs/>
        </w:rPr>
        <w:t>)</w:t>
      </w:r>
    </w:p>
    <w:p w14:paraId="071736F5" w14:textId="77777777" w:rsidR="001153C5" w:rsidRDefault="001153C5" w:rsidP="00B368D4">
      <w:pPr>
        <w:spacing w:after="0" w:line="240" w:lineRule="auto"/>
        <w:rPr>
          <w:rFonts w:cstheme="minorHAnsi"/>
          <w:b/>
        </w:rPr>
      </w:pPr>
    </w:p>
    <w:p w14:paraId="15A0068A" w14:textId="032205FE" w:rsidR="00B368D4" w:rsidRPr="00B368D4" w:rsidRDefault="00B368D4" w:rsidP="00B368D4">
      <w:pPr>
        <w:spacing w:after="0" w:line="240" w:lineRule="auto"/>
        <w:rPr>
          <w:rFonts w:cstheme="minorHAnsi"/>
          <w:b/>
        </w:rPr>
      </w:pPr>
      <w:r>
        <w:rPr>
          <w:rFonts w:cstheme="minorHAnsi"/>
          <w:b/>
        </w:rPr>
        <w:t>9:00 am – 10:30 am</w:t>
      </w:r>
      <w:r w:rsidR="00FC26D3" w:rsidRPr="00FC26D3">
        <w:rPr>
          <w:i/>
          <w:iCs/>
        </w:rPr>
        <w:tab/>
      </w:r>
      <w:r w:rsidR="00FC26D3" w:rsidRPr="00FC26D3">
        <w:rPr>
          <w:i/>
          <w:iCs/>
        </w:rPr>
        <w:tab/>
      </w:r>
      <w:r w:rsidR="00FC26D3" w:rsidRPr="00FC26D3">
        <w:rPr>
          <w:i/>
          <w:iCs/>
        </w:rPr>
        <w:tab/>
      </w:r>
      <w:r w:rsidR="00FC26D3" w:rsidRPr="00FC26D3">
        <w:rPr>
          <w:i/>
          <w:iCs/>
        </w:rPr>
        <w:tab/>
      </w:r>
      <w:r w:rsidR="00FC26D3" w:rsidRPr="00FC26D3">
        <w:rPr>
          <w:i/>
          <w:iCs/>
        </w:rPr>
        <w:tab/>
      </w:r>
      <w:r w:rsidR="00FC26D3" w:rsidRPr="00FC26D3">
        <w:rPr>
          <w:i/>
          <w:iCs/>
        </w:rPr>
        <w:tab/>
      </w:r>
      <w:r w:rsidR="00FC26D3" w:rsidRPr="00FC26D3">
        <w:rPr>
          <w:i/>
          <w:iCs/>
        </w:rPr>
        <w:tab/>
        <w:t>Ballrooms A&amp;B</w:t>
      </w:r>
    </w:p>
    <w:p w14:paraId="01210299" w14:textId="7BA402F7" w:rsidR="004277A4" w:rsidRPr="00FC26D3" w:rsidRDefault="00395057" w:rsidP="00FC26D3">
      <w:pPr>
        <w:pStyle w:val="NoSpacing"/>
        <w:rPr>
          <w:b/>
          <w:bCs/>
        </w:rPr>
      </w:pPr>
      <w:r w:rsidRPr="00FC26D3">
        <w:rPr>
          <w:b/>
          <w:bCs/>
          <w:i/>
        </w:rPr>
        <w:t>Concurrent Session</w:t>
      </w:r>
      <w:r w:rsidRPr="00FC26D3">
        <w:rPr>
          <w:b/>
          <w:bCs/>
        </w:rPr>
        <w:t xml:space="preserve"> </w:t>
      </w:r>
      <w:r w:rsidR="001137EC" w:rsidRPr="00FC26D3">
        <w:rPr>
          <w:b/>
          <w:bCs/>
        </w:rPr>
        <w:t>| 1.5 MCLE</w:t>
      </w:r>
      <w:r w:rsidR="00FC26D3">
        <w:rPr>
          <w:b/>
          <w:bCs/>
        </w:rPr>
        <w:tab/>
      </w:r>
      <w:r w:rsidR="00FC26D3" w:rsidRPr="00FC26D3">
        <w:rPr>
          <w:b/>
          <w:bCs/>
        </w:rPr>
        <w:br/>
      </w:r>
      <w:r w:rsidR="00FC26D3" w:rsidRPr="00FC26D3">
        <w:rPr>
          <w:b/>
          <w:bCs/>
        </w:rPr>
        <w:br/>
        <w:t>Fraud Against Taxpayers</w:t>
      </w:r>
    </w:p>
    <w:p w14:paraId="6A6D622C" w14:textId="035B041B" w:rsidR="00E14BAE" w:rsidRPr="007351D9" w:rsidRDefault="00296228" w:rsidP="00FC26D3">
      <w:pPr>
        <w:pStyle w:val="NoSpacing"/>
        <w:ind w:left="2160" w:hanging="2160"/>
      </w:pPr>
      <w:r w:rsidRPr="00A252D8">
        <w:rPr>
          <w:i/>
        </w:rPr>
        <w:t>Description</w:t>
      </w:r>
      <w:r w:rsidRPr="00A252D8">
        <w:t>:</w:t>
      </w:r>
      <w:r w:rsidRPr="00A252D8">
        <w:tab/>
      </w:r>
      <w:r w:rsidR="007351D9">
        <w:t>Speakers will provide an overview of both the Virginia Fraud Against Taxpayers Act and the federal False Claims Act. Attorneys from the Virginia Attorney General’s Office will provide a primer on the Virginia Fraud Against Taxpayers Act and its statutory mandate for the Virginia Attorney General to bring actions on behalf of localities, what local government officials should look for in contracting that rises to the level of actionable fraud, and what measures to have in place so a local government does not acquiesce to any fraud. An experienced litigator will provide an overview of the federal False Claims Act and how it may impact local governments</w:t>
      </w:r>
      <w:r w:rsidR="00C5054B" w:rsidRPr="00A252D8">
        <w:t>.</w:t>
      </w:r>
    </w:p>
    <w:p w14:paraId="52EBBDCC" w14:textId="15F4EEE2" w:rsidR="007351D9" w:rsidRPr="00A252D8" w:rsidRDefault="004556B8" w:rsidP="007351D9">
      <w:pPr>
        <w:spacing w:after="0" w:line="240" w:lineRule="auto"/>
        <w:ind w:left="2160" w:hanging="2160"/>
        <w:rPr>
          <w:rFonts w:cstheme="minorHAnsi"/>
        </w:rPr>
      </w:pPr>
      <w:r w:rsidRPr="00A252D8">
        <w:rPr>
          <w:rFonts w:cstheme="minorHAnsi"/>
          <w:i/>
        </w:rPr>
        <w:t>Speakers:</w:t>
      </w:r>
      <w:r w:rsidRPr="00A252D8">
        <w:rPr>
          <w:rFonts w:cstheme="minorHAnsi"/>
        </w:rPr>
        <w:tab/>
      </w:r>
      <w:r w:rsidR="007351D9">
        <w:rPr>
          <w:rFonts w:cstheme="minorHAnsi"/>
        </w:rPr>
        <w:t>Peter E. Broadbent, Assistant Attorney General, Virginia Attorney General’s Office</w:t>
      </w:r>
    </w:p>
    <w:p w14:paraId="493D75BA" w14:textId="3CF59A09" w:rsidR="00E14BAE" w:rsidRPr="00A252D8" w:rsidRDefault="007351D9" w:rsidP="00E14BAE">
      <w:pPr>
        <w:spacing w:after="0" w:line="240" w:lineRule="auto"/>
        <w:ind w:left="2160" w:hanging="2160"/>
        <w:rPr>
          <w:rFonts w:cstheme="minorHAnsi"/>
        </w:rPr>
      </w:pPr>
      <w:r>
        <w:rPr>
          <w:rFonts w:cstheme="minorHAnsi"/>
        </w:rPr>
        <w:tab/>
        <w:t>Je</w:t>
      </w:r>
      <w:r w:rsidR="00A80326">
        <w:rPr>
          <w:rFonts w:cstheme="minorHAnsi"/>
        </w:rPr>
        <w:t>remy S. Byrum, Partner, McGuire</w:t>
      </w:r>
      <w:r>
        <w:rPr>
          <w:rFonts w:cstheme="minorHAnsi"/>
        </w:rPr>
        <w:t>Woods</w:t>
      </w:r>
      <w:r w:rsidR="00A80326">
        <w:rPr>
          <w:rFonts w:cstheme="minorHAnsi"/>
        </w:rPr>
        <w:t xml:space="preserve"> LLP</w:t>
      </w:r>
    </w:p>
    <w:p w14:paraId="55DA4A5F" w14:textId="13E2AFD1" w:rsidR="00E14BAE" w:rsidRPr="00A252D8" w:rsidRDefault="00E14BAE" w:rsidP="00E14BAE">
      <w:pPr>
        <w:spacing w:after="0" w:line="240" w:lineRule="auto"/>
        <w:ind w:left="2160" w:hanging="2160"/>
        <w:rPr>
          <w:rFonts w:cstheme="minorHAnsi"/>
        </w:rPr>
      </w:pPr>
      <w:r w:rsidRPr="00A252D8">
        <w:rPr>
          <w:rFonts w:cstheme="minorHAnsi"/>
        </w:rPr>
        <w:tab/>
      </w:r>
      <w:r w:rsidR="007351D9">
        <w:rPr>
          <w:rFonts w:cstheme="minorHAnsi"/>
        </w:rPr>
        <w:t>Gregory G. Taylor, Senior Claims Representative, Virginia Attorney General’s Office</w:t>
      </w:r>
    </w:p>
    <w:p w14:paraId="3EF0D53D" w14:textId="3590CDF3" w:rsidR="005034FC" w:rsidRPr="00A252D8" w:rsidRDefault="00761DA3" w:rsidP="00B42321">
      <w:pPr>
        <w:spacing w:after="0" w:line="240" w:lineRule="auto"/>
        <w:rPr>
          <w:rFonts w:cstheme="minorHAnsi"/>
        </w:rPr>
      </w:pPr>
      <w:r w:rsidRPr="00A252D8">
        <w:rPr>
          <w:rFonts w:cstheme="minorHAnsi"/>
          <w:i/>
        </w:rPr>
        <w:t>Moderator:</w:t>
      </w:r>
      <w:r w:rsidR="004277A4" w:rsidRPr="00A252D8">
        <w:rPr>
          <w:rFonts w:cstheme="minorHAnsi"/>
          <w:i/>
        </w:rPr>
        <w:tab/>
      </w:r>
      <w:r w:rsidR="0084437D" w:rsidRPr="00A252D8">
        <w:rPr>
          <w:rFonts w:cstheme="minorHAnsi"/>
          <w:i/>
        </w:rPr>
        <w:tab/>
      </w:r>
      <w:r w:rsidR="007351D9">
        <w:rPr>
          <w:rFonts w:cstheme="minorHAnsi"/>
        </w:rPr>
        <w:t xml:space="preserve">Ryan Samuel, Assistant </w:t>
      </w:r>
      <w:r w:rsidR="008C014C">
        <w:rPr>
          <w:rFonts w:cstheme="minorHAnsi"/>
        </w:rPr>
        <w:t>Count</w:t>
      </w:r>
      <w:r w:rsidR="007351D9">
        <w:rPr>
          <w:rFonts w:cstheme="minorHAnsi"/>
        </w:rPr>
        <w:t>y Attorney, Arlington</w:t>
      </w:r>
      <w:r w:rsidR="008C014C">
        <w:rPr>
          <w:rFonts w:cstheme="minorHAnsi"/>
        </w:rPr>
        <w:t xml:space="preserve"> County</w:t>
      </w:r>
    </w:p>
    <w:p w14:paraId="38316C1D" w14:textId="77777777" w:rsidR="005034FC" w:rsidRPr="00A252D8" w:rsidRDefault="005034FC" w:rsidP="005034FC">
      <w:pPr>
        <w:spacing w:after="0" w:line="240" w:lineRule="auto"/>
        <w:ind w:left="1890" w:hanging="1890"/>
        <w:rPr>
          <w:rFonts w:cstheme="minorHAnsi"/>
        </w:rPr>
      </w:pPr>
    </w:p>
    <w:p w14:paraId="5B0D5E0A" w14:textId="237DCDA8" w:rsidR="000675A8" w:rsidRPr="00576AB2" w:rsidRDefault="00412A62" w:rsidP="00576AB2">
      <w:pPr>
        <w:keepNext/>
        <w:spacing w:after="0" w:line="240" w:lineRule="auto"/>
        <w:rPr>
          <w:rFonts w:cstheme="minorHAnsi"/>
          <w:bCs/>
          <w:i/>
          <w:iCs/>
        </w:rPr>
      </w:pPr>
      <w:r w:rsidRPr="00B42321">
        <w:rPr>
          <w:rFonts w:cstheme="minorHAnsi"/>
          <w:i/>
          <w:iCs/>
        </w:rPr>
        <w:t>10:30 – 10:45 a.m. Break</w:t>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r>
      <w:r w:rsidR="00576AB2">
        <w:rPr>
          <w:rFonts w:cstheme="minorHAnsi"/>
          <w:bCs/>
          <w:i/>
          <w:iCs/>
        </w:rPr>
        <w:tab/>
        <w:t>JRGB Pre-function Area</w:t>
      </w:r>
    </w:p>
    <w:p w14:paraId="0F4D4557" w14:textId="1ED4C122" w:rsidR="00B368D4" w:rsidRPr="000E3D8C" w:rsidRDefault="000E3D8C" w:rsidP="005034FC">
      <w:pPr>
        <w:spacing w:after="0" w:line="240" w:lineRule="auto"/>
        <w:ind w:left="2160" w:hanging="2160"/>
        <w:rPr>
          <w:rFonts w:cstheme="minorHAnsi"/>
          <w:b/>
          <w:bCs/>
        </w:rPr>
      </w:pPr>
      <w:r>
        <w:rPr>
          <w:rFonts w:cstheme="minorHAnsi"/>
        </w:rPr>
        <w:t>(</w:t>
      </w:r>
      <w:r>
        <w:rPr>
          <w:rFonts w:cstheme="minorHAnsi"/>
          <w:b/>
          <w:bCs/>
        </w:rPr>
        <w:t xml:space="preserve">co-sponsored by </w:t>
      </w:r>
      <w:proofErr w:type="spellStart"/>
      <w:r>
        <w:rPr>
          <w:rFonts w:cstheme="minorHAnsi"/>
          <w:b/>
          <w:bCs/>
        </w:rPr>
        <w:t>Blankingship</w:t>
      </w:r>
      <w:proofErr w:type="spellEnd"/>
      <w:r>
        <w:rPr>
          <w:rFonts w:cstheme="minorHAnsi"/>
          <w:b/>
          <w:bCs/>
        </w:rPr>
        <w:t xml:space="preserve"> &amp; Keith and Davenport</w:t>
      </w:r>
      <w:r w:rsidRPr="000E3D8C">
        <w:rPr>
          <w:rFonts w:cstheme="minorHAnsi"/>
        </w:rPr>
        <w:t>)</w:t>
      </w:r>
    </w:p>
    <w:p w14:paraId="3235D5F4" w14:textId="77777777" w:rsidR="000E3D8C" w:rsidRDefault="000E3D8C" w:rsidP="005034FC">
      <w:pPr>
        <w:spacing w:after="0" w:line="240" w:lineRule="auto"/>
        <w:ind w:left="2160" w:hanging="2160"/>
        <w:rPr>
          <w:rFonts w:cstheme="minorHAnsi"/>
        </w:rPr>
      </w:pPr>
    </w:p>
    <w:p w14:paraId="584F18BA" w14:textId="179EF77B" w:rsidR="00B368D4" w:rsidRPr="00B368D4" w:rsidRDefault="00B368D4" w:rsidP="00B368D4">
      <w:pPr>
        <w:spacing w:after="0" w:line="240" w:lineRule="auto"/>
        <w:rPr>
          <w:rFonts w:cstheme="minorHAnsi"/>
          <w:b/>
        </w:rPr>
      </w:pPr>
      <w:r>
        <w:rPr>
          <w:rFonts w:cstheme="minorHAnsi"/>
          <w:b/>
        </w:rPr>
        <w:t>9:00 am – 10:30 am</w:t>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t>Ballrooms C&amp;D</w:t>
      </w:r>
    </w:p>
    <w:p w14:paraId="2966FC9E" w14:textId="22BA9129" w:rsidR="00B368D4" w:rsidRPr="00A252D8" w:rsidRDefault="00B368D4" w:rsidP="00B368D4">
      <w:pPr>
        <w:spacing w:after="0" w:line="240" w:lineRule="auto"/>
        <w:ind w:left="2160" w:hanging="2160"/>
        <w:rPr>
          <w:rFonts w:cstheme="minorHAnsi"/>
        </w:rPr>
      </w:pPr>
      <w:r w:rsidRPr="00A252D8">
        <w:rPr>
          <w:rFonts w:cstheme="minorHAnsi"/>
          <w:b/>
          <w:i/>
        </w:rPr>
        <w:t>Concurrent Session</w:t>
      </w:r>
      <w:r w:rsidRPr="00A252D8">
        <w:rPr>
          <w:rFonts w:cstheme="minorHAnsi"/>
        </w:rPr>
        <w:t xml:space="preserve"> </w:t>
      </w:r>
      <w:r w:rsidR="001137EC">
        <w:rPr>
          <w:rFonts w:cstheme="minorHAnsi"/>
          <w:b/>
        </w:rPr>
        <w:t>| 1.5 MCLE</w:t>
      </w:r>
    </w:p>
    <w:p w14:paraId="6EF5FBEF" w14:textId="6A5F9F25" w:rsidR="00B368D4" w:rsidRDefault="00B368D4" w:rsidP="00B368D4">
      <w:pPr>
        <w:spacing w:after="0" w:line="240" w:lineRule="auto"/>
        <w:ind w:left="2160" w:hanging="2160"/>
        <w:rPr>
          <w:rFonts w:cstheme="minorHAnsi"/>
          <w:i/>
        </w:rPr>
      </w:pPr>
    </w:p>
    <w:p w14:paraId="716932B1" w14:textId="6BCAB1D9" w:rsidR="00FC26D3" w:rsidRPr="00A252D8" w:rsidRDefault="00FC26D3" w:rsidP="00B368D4">
      <w:pPr>
        <w:spacing w:after="0" w:line="240" w:lineRule="auto"/>
        <w:ind w:left="2160" w:hanging="2160"/>
        <w:rPr>
          <w:rFonts w:cstheme="minorHAnsi"/>
          <w:i/>
        </w:rPr>
      </w:pPr>
      <w:r>
        <w:rPr>
          <w:rFonts w:cstheme="minorHAnsi"/>
          <w:b/>
        </w:rPr>
        <w:t>Recent Developments in Land Use</w:t>
      </w:r>
    </w:p>
    <w:p w14:paraId="286F13AB" w14:textId="55B928F1" w:rsidR="00B42321" w:rsidRPr="00B42321" w:rsidRDefault="00B368D4" w:rsidP="00B42321">
      <w:pPr>
        <w:pStyle w:val="NoSpacing"/>
        <w:ind w:left="2160" w:hanging="2160"/>
      </w:pPr>
      <w:r w:rsidRPr="00A252D8">
        <w:rPr>
          <w:i/>
        </w:rPr>
        <w:t>Description</w:t>
      </w:r>
      <w:r w:rsidRPr="00A252D8">
        <w:t>:</w:t>
      </w:r>
      <w:r w:rsidRPr="00A252D8">
        <w:tab/>
        <w:t xml:space="preserve">Panelists will discuss </w:t>
      </w:r>
      <w:r>
        <w:t xml:space="preserve">recent developments in land use, including issues arising from </w:t>
      </w:r>
      <w:r w:rsidR="001E4E83">
        <w:t xml:space="preserve">electric scooters, </w:t>
      </w:r>
      <w:r w:rsidR="00124B4B">
        <w:t>small cell wireless facilities</w:t>
      </w:r>
      <w:r w:rsidR="001E4E83">
        <w:t>,</w:t>
      </w:r>
      <w:r w:rsidR="00124B4B">
        <w:t xml:space="preserve"> </w:t>
      </w:r>
      <w:r>
        <w:t>and the new proffer law</w:t>
      </w:r>
      <w:r w:rsidRPr="00A252D8">
        <w:t xml:space="preserve">.  </w:t>
      </w:r>
    </w:p>
    <w:p w14:paraId="30CF17AB" w14:textId="3E98C1EB" w:rsidR="001E4E83" w:rsidRDefault="00B368D4" w:rsidP="00B42321">
      <w:pPr>
        <w:pStyle w:val="NoSpacing"/>
        <w:ind w:left="2160" w:hanging="2160"/>
        <w:rPr>
          <w:color w:val="1F497D"/>
        </w:rPr>
      </w:pPr>
      <w:r w:rsidRPr="00A252D8">
        <w:rPr>
          <w:i/>
        </w:rPr>
        <w:t>Speakers:</w:t>
      </w:r>
      <w:r w:rsidR="00B42321">
        <w:tab/>
      </w:r>
      <w:proofErr w:type="spellStart"/>
      <w:r w:rsidR="001E4E83">
        <w:t>Negheen</w:t>
      </w:r>
      <w:proofErr w:type="spellEnd"/>
      <w:r w:rsidR="001E4E83">
        <w:t xml:space="preserve"> </w:t>
      </w:r>
      <w:proofErr w:type="spellStart"/>
      <w:r w:rsidR="001E4E83">
        <w:t>Sanjar</w:t>
      </w:r>
      <w:proofErr w:type="spellEnd"/>
      <w:r w:rsidR="001E4E83">
        <w:t>, Director of Legal Research, International Municipal Lawyers Association</w:t>
      </w:r>
    </w:p>
    <w:p w14:paraId="35360CD9" w14:textId="13CBD590" w:rsidR="00B368D4" w:rsidRPr="00B368D4" w:rsidRDefault="00B368D4" w:rsidP="001E4E83">
      <w:pPr>
        <w:spacing w:after="0" w:line="240" w:lineRule="auto"/>
        <w:ind w:left="2160"/>
        <w:rPr>
          <w:rFonts w:cstheme="minorHAnsi"/>
        </w:rPr>
      </w:pPr>
      <w:r w:rsidRPr="00B368D4">
        <w:rPr>
          <w:rFonts w:cstheme="minorHAnsi"/>
          <w:color w:val="000000"/>
        </w:rPr>
        <w:t>Curt G. Spear, Jr., Senior Assistant County Attorney, Prince William</w:t>
      </w:r>
    </w:p>
    <w:p w14:paraId="5B1A02D1" w14:textId="47152287" w:rsidR="00B368D4" w:rsidRPr="00B42321" w:rsidRDefault="00B368D4" w:rsidP="00B42321">
      <w:pPr>
        <w:spacing w:after="0" w:line="240" w:lineRule="auto"/>
        <w:ind w:left="2160"/>
        <w:rPr>
          <w:rFonts w:cstheme="minorHAnsi"/>
        </w:rPr>
      </w:pPr>
      <w:r w:rsidRPr="00B368D4">
        <w:rPr>
          <w:rFonts w:cstheme="minorHAnsi"/>
        </w:rPr>
        <w:t xml:space="preserve">Courtney R. Sydnor, Deputy County Attorney, Loudoun County </w:t>
      </w:r>
    </w:p>
    <w:p w14:paraId="793A24A4" w14:textId="335603F0" w:rsidR="000675A8" w:rsidRDefault="00B368D4" w:rsidP="00B42321">
      <w:pPr>
        <w:spacing w:after="0" w:line="240" w:lineRule="auto"/>
        <w:ind w:left="1890" w:hanging="1890"/>
        <w:rPr>
          <w:rFonts w:cstheme="minorHAnsi"/>
        </w:rPr>
      </w:pPr>
      <w:r w:rsidRPr="00A252D8">
        <w:rPr>
          <w:rFonts w:cstheme="minorHAnsi"/>
          <w:i/>
        </w:rPr>
        <w:t>Moderator:</w:t>
      </w:r>
      <w:r w:rsidRPr="00A252D8">
        <w:rPr>
          <w:rFonts w:cstheme="minorHAnsi"/>
        </w:rPr>
        <w:tab/>
      </w:r>
      <w:r w:rsidRPr="00A252D8">
        <w:rPr>
          <w:rFonts w:cstheme="minorHAnsi"/>
        </w:rPr>
        <w:tab/>
      </w:r>
      <w:r>
        <w:rPr>
          <w:rFonts w:cstheme="minorHAnsi"/>
        </w:rPr>
        <w:t>Sean M. Hutson, Sands Anderson PC</w:t>
      </w:r>
    </w:p>
    <w:p w14:paraId="32EA068B" w14:textId="08CD3651" w:rsidR="00922EAA" w:rsidRDefault="00922EAA" w:rsidP="00412A62">
      <w:pPr>
        <w:spacing w:after="0" w:line="240" w:lineRule="auto"/>
        <w:rPr>
          <w:rFonts w:cstheme="minorHAnsi"/>
          <w:b/>
        </w:rPr>
      </w:pPr>
    </w:p>
    <w:p w14:paraId="1587BBD4" w14:textId="46E94E17" w:rsidR="00B368D4" w:rsidRPr="00B368D4" w:rsidRDefault="00B368D4" w:rsidP="00B368D4">
      <w:pPr>
        <w:spacing w:after="0" w:line="240" w:lineRule="auto"/>
        <w:ind w:left="2160" w:hanging="2160"/>
        <w:rPr>
          <w:rFonts w:cstheme="minorHAnsi"/>
          <w:b/>
        </w:rPr>
      </w:pPr>
      <w:r w:rsidRPr="00B368D4">
        <w:rPr>
          <w:rFonts w:cstheme="minorHAnsi"/>
          <w:b/>
        </w:rPr>
        <w:t>11:00 am – 1 pm</w:t>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r>
      <w:r w:rsidR="00FC26D3" w:rsidRPr="00FC26D3">
        <w:rPr>
          <w:rFonts w:cstheme="minorHAnsi"/>
          <w:bCs/>
          <w:i/>
          <w:iCs/>
        </w:rPr>
        <w:tab/>
        <w:t>Ballrooms C&amp;D</w:t>
      </w:r>
    </w:p>
    <w:p w14:paraId="469CA89B" w14:textId="204B18AF" w:rsidR="001F1C2E" w:rsidRPr="00A252D8" w:rsidRDefault="000675A8" w:rsidP="005034FC">
      <w:pPr>
        <w:spacing w:after="0" w:line="240" w:lineRule="auto"/>
        <w:ind w:left="2160" w:hanging="2160"/>
        <w:rPr>
          <w:rFonts w:cstheme="minorHAnsi"/>
          <w:b/>
        </w:rPr>
      </w:pPr>
      <w:r w:rsidRPr="00A252D8">
        <w:rPr>
          <w:rFonts w:cstheme="minorHAnsi"/>
          <w:b/>
          <w:i/>
        </w:rPr>
        <w:t>General Session</w:t>
      </w:r>
      <w:r w:rsidRPr="00A252D8">
        <w:rPr>
          <w:rFonts w:cstheme="minorHAnsi"/>
          <w:b/>
        </w:rPr>
        <w:t xml:space="preserve"> </w:t>
      </w:r>
      <w:r w:rsidR="001137EC">
        <w:rPr>
          <w:rFonts w:cstheme="minorHAnsi"/>
          <w:b/>
        </w:rPr>
        <w:t>| 2.0 MCLE</w:t>
      </w:r>
    </w:p>
    <w:p w14:paraId="02FD140F" w14:textId="7BFEBE5F" w:rsidR="005034FC" w:rsidRDefault="005034FC" w:rsidP="005034FC">
      <w:pPr>
        <w:spacing w:after="0" w:line="240" w:lineRule="auto"/>
        <w:ind w:left="2160" w:hanging="2160"/>
        <w:rPr>
          <w:rFonts w:cstheme="minorHAnsi"/>
          <w:i/>
        </w:rPr>
      </w:pPr>
    </w:p>
    <w:p w14:paraId="76DA49AE" w14:textId="2F498C20" w:rsidR="00FC26D3" w:rsidRPr="00A252D8" w:rsidRDefault="00FC26D3" w:rsidP="005034FC">
      <w:pPr>
        <w:spacing w:after="0" w:line="240" w:lineRule="auto"/>
        <w:ind w:left="2160" w:hanging="2160"/>
        <w:rPr>
          <w:rFonts w:cstheme="minorHAnsi"/>
          <w:i/>
        </w:rPr>
      </w:pPr>
      <w:r>
        <w:rPr>
          <w:rFonts w:cstheme="minorHAnsi"/>
          <w:b/>
        </w:rPr>
        <w:t>Ethics Hotline</w:t>
      </w:r>
    </w:p>
    <w:p w14:paraId="44FD0885" w14:textId="7315735F" w:rsidR="00E278E6" w:rsidRPr="00B42321" w:rsidRDefault="009175E8" w:rsidP="00B42321">
      <w:pPr>
        <w:spacing w:after="0" w:line="240" w:lineRule="auto"/>
        <w:ind w:left="2160" w:hanging="2160"/>
        <w:rPr>
          <w:rFonts w:cstheme="minorHAnsi"/>
        </w:rPr>
      </w:pPr>
      <w:r w:rsidRPr="00A252D8">
        <w:rPr>
          <w:rFonts w:cstheme="minorHAnsi"/>
          <w:i/>
        </w:rPr>
        <w:t>Description</w:t>
      </w:r>
      <w:r w:rsidRPr="00A252D8">
        <w:rPr>
          <w:rFonts w:cstheme="minorHAnsi"/>
        </w:rPr>
        <w:t>:</w:t>
      </w:r>
      <w:r w:rsidRPr="00A252D8">
        <w:rPr>
          <w:rFonts w:cstheme="minorHAnsi"/>
        </w:rPr>
        <w:tab/>
      </w:r>
      <w:r w:rsidR="008C014C">
        <w:t xml:space="preserve">Experienced local government counsel will respond to </w:t>
      </w:r>
      <w:r w:rsidR="00BD55FA">
        <w:t>(</w:t>
      </w:r>
      <w:r w:rsidR="008C014C">
        <w:t>primarily</w:t>
      </w:r>
      <w:r w:rsidR="00BD55FA">
        <w:t>)</w:t>
      </w:r>
      <w:r w:rsidR="008C014C">
        <w:t xml:space="preserve"> pre-screened questions. Questions that involve multiple defendants or other conflicts will be given to the outside counsel for their take on the issue. </w:t>
      </w:r>
    </w:p>
    <w:p w14:paraId="4FF87B8F" w14:textId="38206B54" w:rsidR="006C336C" w:rsidRDefault="00761DA3" w:rsidP="0085628C">
      <w:pPr>
        <w:spacing w:after="0" w:line="240" w:lineRule="auto"/>
        <w:ind w:left="2160" w:hanging="2160"/>
        <w:rPr>
          <w:rFonts w:cstheme="minorHAnsi"/>
        </w:rPr>
      </w:pPr>
      <w:r w:rsidRPr="00A252D8">
        <w:rPr>
          <w:rFonts w:cstheme="minorHAnsi"/>
          <w:i/>
        </w:rPr>
        <w:t>Speakers:</w:t>
      </w:r>
      <w:r w:rsidRPr="00A252D8">
        <w:rPr>
          <w:rFonts w:cstheme="minorHAnsi"/>
        </w:rPr>
        <w:tab/>
      </w:r>
      <w:bookmarkStart w:id="3" w:name="_Hlk262805"/>
      <w:r w:rsidR="008C014C">
        <w:rPr>
          <w:rFonts w:cstheme="minorHAnsi"/>
        </w:rPr>
        <w:t>Bill Hefty</w:t>
      </w:r>
      <w:r w:rsidR="00B80E1B">
        <w:rPr>
          <w:rFonts w:cstheme="minorHAnsi"/>
        </w:rPr>
        <w:t>, Of Counsel, Hefty, Wiley, &amp; Gore</w:t>
      </w:r>
    </w:p>
    <w:p w14:paraId="78E82204" w14:textId="665A5E11" w:rsidR="0085628C" w:rsidRPr="0085628C" w:rsidRDefault="0085628C" w:rsidP="0085628C">
      <w:pPr>
        <w:spacing w:after="0" w:line="240" w:lineRule="auto"/>
        <w:ind w:left="2160" w:hanging="2160"/>
        <w:rPr>
          <w:rFonts w:cstheme="minorHAnsi"/>
        </w:rPr>
      </w:pPr>
      <w:r>
        <w:rPr>
          <w:rFonts w:cstheme="minorHAnsi"/>
          <w:i/>
        </w:rPr>
        <w:lastRenderedPageBreak/>
        <w:tab/>
      </w:r>
      <w:r>
        <w:rPr>
          <w:rFonts w:cstheme="minorHAnsi"/>
        </w:rPr>
        <w:t>Jan L. Proctor, Opinions Counsel, Virginia Attorney General’s Office</w:t>
      </w:r>
    </w:p>
    <w:p w14:paraId="0CEAC587" w14:textId="09E51AA3" w:rsidR="00AF61DD" w:rsidRPr="00A252D8" w:rsidRDefault="008C014C" w:rsidP="00B42321">
      <w:pPr>
        <w:spacing w:after="0" w:line="240" w:lineRule="auto"/>
        <w:ind w:left="2160" w:hanging="2160"/>
        <w:rPr>
          <w:rFonts w:cstheme="minorHAnsi"/>
        </w:rPr>
      </w:pPr>
      <w:r>
        <w:rPr>
          <w:rFonts w:cstheme="minorHAnsi"/>
          <w:i/>
        </w:rPr>
        <w:tab/>
      </w:r>
      <w:r>
        <w:rPr>
          <w:rFonts w:cstheme="minorHAnsi"/>
        </w:rPr>
        <w:t xml:space="preserve">Chuck Thompson, </w:t>
      </w:r>
      <w:r w:rsidR="00B80E1B">
        <w:rPr>
          <w:rFonts w:cstheme="minorHAnsi"/>
        </w:rPr>
        <w:t>General Counsel &amp; Executive Director, International Municipal Lawyers Association</w:t>
      </w:r>
      <w:bookmarkEnd w:id="3"/>
    </w:p>
    <w:p w14:paraId="0636F8C5" w14:textId="67ACFFEB" w:rsidR="00412A62" w:rsidRDefault="004277A4" w:rsidP="00B42321">
      <w:pPr>
        <w:spacing w:after="0" w:line="240" w:lineRule="auto"/>
        <w:ind w:left="1890" w:hanging="1890"/>
        <w:rPr>
          <w:rFonts w:cstheme="minorHAnsi"/>
        </w:rPr>
      </w:pPr>
      <w:r w:rsidRPr="00A252D8">
        <w:rPr>
          <w:rFonts w:cstheme="minorHAnsi"/>
          <w:i/>
        </w:rPr>
        <w:t>Moderator:</w:t>
      </w:r>
      <w:r w:rsidRPr="00A252D8">
        <w:rPr>
          <w:rFonts w:cstheme="minorHAnsi"/>
          <w:i/>
        </w:rPr>
        <w:tab/>
      </w:r>
      <w:r w:rsidRPr="00A252D8">
        <w:rPr>
          <w:rFonts w:cstheme="minorHAnsi"/>
          <w:i/>
        </w:rPr>
        <w:tab/>
      </w:r>
      <w:r w:rsidR="008C014C">
        <w:rPr>
          <w:rFonts w:cstheme="minorHAnsi"/>
        </w:rPr>
        <w:t xml:space="preserve">Lesa </w:t>
      </w:r>
      <w:proofErr w:type="spellStart"/>
      <w:r w:rsidR="008C014C">
        <w:rPr>
          <w:rFonts w:cstheme="minorHAnsi"/>
        </w:rPr>
        <w:t>Yeatts</w:t>
      </w:r>
      <w:proofErr w:type="spellEnd"/>
      <w:r w:rsidR="00AF61DD" w:rsidRPr="00A252D8">
        <w:rPr>
          <w:rFonts w:cstheme="minorHAnsi"/>
        </w:rPr>
        <w:t xml:space="preserve">, </w:t>
      </w:r>
      <w:r w:rsidR="008C014C">
        <w:rPr>
          <w:rFonts w:cstheme="minorHAnsi"/>
        </w:rPr>
        <w:t>Town</w:t>
      </w:r>
      <w:r w:rsidR="00AF61DD" w:rsidRPr="00A252D8">
        <w:rPr>
          <w:rFonts w:cstheme="minorHAnsi"/>
        </w:rPr>
        <w:t xml:space="preserve"> Attorney, </w:t>
      </w:r>
      <w:r w:rsidR="008C014C">
        <w:rPr>
          <w:rFonts w:cstheme="minorHAnsi"/>
        </w:rPr>
        <w:t>Town of Herndon</w:t>
      </w:r>
    </w:p>
    <w:p w14:paraId="72E2BF4C" w14:textId="7FD1BA25" w:rsidR="00B42321" w:rsidRDefault="00B42321" w:rsidP="00B42321">
      <w:pPr>
        <w:spacing w:after="0" w:line="240" w:lineRule="auto"/>
        <w:ind w:left="1890" w:hanging="1890"/>
        <w:rPr>
          <w:rFonts w:cstheme="minorHAnsi"/>
        </w:rPr>
      </w:pPr>
    </w:p>
    <w:p w14:paraId="2BDF213E" w14:textId="504E7F7A" w:rsidR="00B42321" w:rsidRDefault="00B42321" w:rsidP="00B42321">
      <w:pPr>
        <w:spacing w:after="0" w:line="240" w:lineRule="auto"/>
        <w:ind w:left="1890" w:hanging="1890"/>
        <w:rPr>
          <w:rFonts w:cstheme="minorHAnsi"/>
          <w:i/>
          <w:iCs/>
        </w:rPr>
      </w:pPr>
      <w:r w:rsidRPr="00B42321">
        <w:rPr>
          <w:rFonts w:cstheme="minorHAnsi"/>
          <w:i/>
          <w:iCs/>
        </w:rPr>
        <w:t>1 p.m. Adjourn</w:t>
      </w:r>
    </w:p>
    <w:p w14:paraId="6E7D514C" w14:textId="58A4B29D" w:rsidR="0069588C" w:rsidRDefault="0069588C" w:rsidP="00B42321">
      <w:pPr>
        <w:spacing w:after="0" w:line="240" w:lineRule="auto"/>
        <w:ind w:left="1890" w:hanging="1890"/>
        <w:rPr>
          <w:rFonts w:cstheme="minorHAnsi"/>
          <w:i/>
          <w:iCs/>
        </w:rPr>
      </w:pPr>
    </w:p>
    <w:p w14:paraId="4165215A" w14:textId="051A6FEC" w:rsidR="0069588C" w:rsidRDefault="0069588C" w:rsidP="00DE3280">
      <w:pPr>
        <w:spacing w:after="0" w:line="240" w:lineRule="auto"/>
        <w:ind w:left="1890" w:hanging="1890"/>
        <w:jc w:val="center"/>
        <w:rPr>
          <w:rFonts w:cstheme="minorHAnsi"/>
          <w:i/>
          <w:iCs/>
        </w:rPr>
      </w:pPr>
      <w:r>
        <w:rPr>
          <w:rFonts w:cstheme="minorHAnsi"/>
          <w:i/>
          <w:iCs/>
        </w:rPr>
        <w:t>We w</w:t>
      </w:r>
      <w:r w:rsidR="00FC26D3">
        <w:rPr>
          <w:rFonts w:cstheme="minorHAnsi"/>
          <w:i/>
          <w:iCs/>
        </w:rPr>
        <w:t>a</w:t>
      </w:r>
      <w:r>
        <w:rPr>
          <w:rFonts w:cstheme="minorHAnsi"/>
          <w:i/>
          <w:iCs/>
        </w:rPr>
        <w:t>nt to thank several sponsors for providing special additions to the 2019 LGA Fall Conference.</w:t>
      </w:r>
    </w:p>
    <w:p w14:paraId="2E7E77B7" w14:textId="77777777" w:rsidR="00DE3280" w:rsidRDefault="00DE3280" w:rsidP="00DE3280">
      <w:pPr>
        <w:spacing w:after="0" w:line="240" w:lineRule="auto"/>
        <w:ind w:left="1890" w:hanging="1890"/>
        <w:jc w:val="center"/>
        <w:rPr>
          <w:rFonts w:cstheme="minorHAnsi"/>
          <w:i/>
          <w:iCs/>
        </w:rPr>
      </w:pPr>
    </w:p>
    <w:p w14:paraId="5977C55E" w14:textId="3371B0B5" w:rsidR="0069588C" w:rsidRDefault="00DE3280" w:rsidP="00DE3280">
      <w:pPr>
        <w:spacing w:after="0" w:line="240" w:lineRule="auto"/>
        <w:ind w:left="1890" w:hanging="1890"/>
        <w:jc w:val="center"/>
        <w:rPr>
          <w:rFonts w:cstheme="minorHAnsi"/>
          <w:i/>
          <w:iCs/>
        </w:rPr>
      </w:pPr>
      <w:r>
        <w:rPr>
          <w:rFonts w:cstheme="minorHAnsi"/>
          <w:i/>
          <w:iCs/>
        </w:rPr>
        <w:t>Research Data, Inc.</w:t>
      </w:r>
      <w:r w:rsidR="00FC26D3">
        <w:rPr>
          <w:rFonts w:cstheme="minorHAnsi"/>
          <w:i/>
          <w:iCs/>
        </w:rPr>
        <w:t xml:space="preserve"> for the thermal tote bags</w:t>
      </w:r>
      <w:r>
        <w:rPr>
          <w:rFonts w:cstheme="minorHAnsi"/>
          <w:i/>
          <w:iCs/>
        </w:rPr>
        <w:t>.</w:t>
      </w:r>
    </w:p>
    <w:p w14:paraId="5EA4DBCB" w14:textId="7590DFF9" w:rsidR="0069588C" w:rsidRDefault="0069588C" w:rsidP="00DE3280">
      <w:pPr>
        <w:spacing w:after="0" w:line="240" w:lineRule="auto"/>
        <w:ind w:left="1890" w:hanging="1890"/>
        <w:jc w:val="center"/>
        <w:rPr>
          <w:rFonts w:cstheme="minorHAnsi"/>
          <w:i/>
          <w:iCs/>
        </w:rPr>
      </w:pPr>
    </w:p>
    <w:p w14:paraId="51ED3C81" w14:textId="16A78D9E" w:rsidR="0069588C" w:rsidRDefault="00FC26D3" w:rsidP="00DE3280">
      <w:pPr>
        <w:spacing w:after="0" w:line="240" w:lineRule="auto"/>
        <w:ind w:left="1890" w:hanging="1890"/>
        <w:jc w:val="center"/>
        <w:rPr>
          <w:rFonts w:cstheme="minorHAnsi"/>
          <w:i/>
          <w:iCs/>
        </w:rPr>
      </w:pPr>
      <w:r>
        <w:rPr>
          <w:rFonts w:cstheme="minorHAnsi"/>
          <w:i/>
          <w:iCs/>
        </w:rPr>
        <w:t xml:space="preserve">City of </w:t>
      </w:r>
      <w:r w:rsidR="0069588C">
        <w:rPr>
          <w:rFonts w:cstheme="minorHAnsi"/>
          <w:i/>
          <w:iCs/>
        </w:rPr>
        <w:t>Williamsburg</w:t>
      </w:r>
      <w:r>
        <w:rPr>
          <w:rFonts w:cstheme="minorHAnsi"/>
          <w:i/>
          <w:iCs/>
        </w:rPr>
        <w:t xml:space="preserve"> for the program printing.</w:t>
      </w:r>
    </w:p>
    <w:p w14:paraId="7353E729" w14:textId="74D8084D" w:rsidR="0069588C" w:rsidRDefault="0069588C" w:rsidP="00DE3280">
      <w:pPr>
        <w:spacing w:after="0" w:line="240" w:lineRule="auto"/>
        <w:ind w:left="1890" w:hanging="1890"/>
        <w:jc w:val="center"/>
        <w:rPr>
          <w:rFonts w:cstheme="minorHAnsi"/>
          <w:i/>
          <w:iCs/>
        </w:rPr>
      </w:pPr>
    </w:p>
    <w:p w14:paraId="1EC36E48" w14:textId="1BD445F3" w:rsidR="0069588C" w:rsidRDefault="0069588C" w:rsidP="00DE3280">
      <w:pPr>
        <w:spacing w:after="0" w:line="240" w:lineRule="auto"/>
        <w:ind w:left="1890" w:hanging="1890"/>
        <w:jc w:val="center"/>
        <w:rPr>
          <w:rFonts w:cstheme="minorHAnsi"/>
          <w:i/>
          <w:iCs/>
        </w:rPr>
      </w:pPr>
      <w:r>
        <w:rPr>
          <w:rFonts w:cstheme="minorHAnsi"/>
          <w:i/>
          <w:iCs/>
        </w:rPr>
        <w:t>Wil</w:t>
      </w:r>
      <w:r w:rsidR="00DE3280">
        <w:rPr>
          <w:rFonts w:cstheme="minorHAnsi"/>
          <w:i/>
          <w:iCs/>
        </w:rPr>
        <w:t>l</w:t>
      </w:r>
      <w:r>
        <w:rPr>
          <w:rFonts w:cstheme="minorHAnsi"/>
          <w:i/>
          <w:iCs/>
        </w:rPr>
        <w:t>cox &amp; Savage</w:t>
      </w:r>
      <w:r w:rsidR="00FC26D3">
        <w:rPr>
          <w:rFonts w:cstheme="minorHAnsi"/>
          <w:i/>
          <w:iCs/>
        </w:rPr>
        <w:t xml:space="preserve"> for </w:t>
      </w:r>
      <w:r w:rsidR="00DE3280">
        <w:rPr>
          <w:rFonts w:cstheme="minorHAnsi"/>
          <w:i/>
          <w:iCs/>
        </w:rPr>
        <w:t>the</w:t>
      </w:r>
      <w:r w:rsidR="00FC26D3">
        <w:rPr>
          <w:rFonts w:cstheme="minorHAnsi"/>
          <w:i/>
          <w:iCs/>
        </w:rPr>
        <w:t xml:space="preserve"> ice scrapers</w:t>
      </w:r>
      <w:r w:rsidR="00DE3280">
        <w:rPr>
          <w:rFonts w:cstheme="minorHAnsi"/>
          <w:i/>
          <w:iCs/>
        </w:rPr>
        <w:t>.</w:t>
      </w:r>
    </w:p>
    <w:p w14:paraId="4938FF8C" w14:textId="2AB06CB0" w:rsidR="0069588C" w:rsidRDefault="0069588C" w:rsidP="00DE3280">
      <w:pPr>
        <w:spacing w:after="0" w:line="240" w:lineRule="auto"/>
        <w:ind w:left="1890" w:hanging="1890"/>
        <w:jc w:val="center"/>
        <w:rPr>
          <w:rFonts w:cstheme="minorHAnsi"/>
          <w:i/>
          <w:iCs/>
        </w:rPr>
      </w:pPr>
    </w:p>
    <w:p w14:paraId="4D4652B6" w14:textId="3C0E2126" w:rsidR="0069588C" w:rsidRPr="00B42321" w:rsidRDefault="00FC26D3" w:rsidP="00DE3280">
      <w:pPr>
        <w:spacing w:after="0" w:line="240" w:lineRule="auto"/>
        <w:ind w:left="1890" w:hanging="1890"/>
        <w:jc w:val="center"/>
        <w:rPr>
          <w:rFonts w:cstheme="minorHAnsi"/>
          <w:i/>
          <w:iCs/>
        </w:rPr>
      </w:pPr>
      <w:r>
        <w:rPr>
          <w:rFonts w:cstheme="minorHAnsi"/>
          <w:i/>
          <w:iCs/>
        </w:rPr>
        <w:t>Pender &amp; Coward for lanyards</w:t>
      </w:r>
      <w:r w:rsidR="00DE3280">
        <w:rPr>
          <w:rFonts w:cstheme="minorHAnsi"/>
          <w:i/>
          <w:iCs/>
        </w:rPr>
        <w:t>.</w:t>
      </w:r>
    </w:p>
    <w:sectPr w:rsidR="0069588C" w:rsidRPr="00B423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9D55" w14:textId="77777777" w:rsidR="004D0801" w:rsidRDefault="004D0801" w:rsidP="00396192">
      <w:pPr>
        <w:spacing w:after="0" w:line="240" w:lineRule="auto"/>
      </w:pPr>
      <w:r>
        <w:separator/>
      </w:r>
    </w:p>
  </w:endnote>
  <w:endnote w:type="continuationSeparator" w:id="0">
    <w:p w14:paraId="331DEF97" w14:textId="77777777" w:rsidR="004D0801" w:rsidRDefault="004D0801" w:rsidP="0039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857982"/>
      <w:docPartObj>
        <w:docPartGallery w:val="Page Numbers (Bottom of Page)"/>
        <w:docPartUnique/>
      </w:docPartObj>
    </w:sdtPr>
    <w:sdtEndPr>
      <w:rPr>
        <w:noProof/>
      </w:rPr>
    </w:sdtEndPr>
    <w:sdtContent>
      <w:p w14:paraId="16139B97" w14:textId="2A4BD944" w:rsidR="005D2010" w:rsidRDefault="005D2010">
        <w:pPr>
          <w:pStyle w:val="Footer"/>
          <w:jc w:val="center"/>
        </w:pPr>
        <w:r>
          <w:fldChar w:fldCharType="begin"/>
        </w:r>
        <w:r>
          <w:instrText xml:space="preserve"> PAGE   \* MERGEFORMAT </w:instrText>
        </w:r>
        <w:r>
          <w:fldChar w:fldCharType="separate"/>
        </w:r>
        <w:r w:rsidR="00A07533">
          <w:rPr>
            <w:noProof/>
          </w:rPr>
          <w:t>4</w:t>
        </w:r>
        <w:r>
          <w:rPr>
            <w:noProof/>
          </w:rPr>
          <w:fldChar w:fldCharType="end"/>
        </w:r>
      </w:p>
    </w:sdtContent>
  </w:sdt>
  <w:p w14:paraId="40FEB859" w14:textId="77777777" w:rsidR="00BD55FA" w:rsidRDefault="00BD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B4AE" w14:textId="77777777" w:rsidR="004D0801" w:rsidRDefault="004D0801" w:rsidP="00396192">
      <w:pPr>
        <w:spacing w:after="0" w:line="240" w:lineRule="auto"/>
      </w:pPr>
      <w:r>
        <w:separator/>
      </w:r>
    </w:p>
  </w:footnote>
  <w:footnote w:type="continuationSeparator" w:id="0">
    <w:p w14:paraId="15A78456" w14:textId="77777777" w:rsidR="004D0801" w:rsidRDefault="004D0801" w:rsidP="0039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7930" w14:textId="57D4CCAF" w:rsidR="00396192" w:rsidRPr="00FF26D3" w:rsidRDefault="00DE3280">
    <w:pPr>
      <w:pStyle w:val="Header"/>
      <w:rPr>
        <w:rFonts w:cstheme="minorHAnsi"/>
      </w:rPr>
    </w:pPr>
    <w:r>
      <w:rPr>
        <w:rFonts w:cstheme="minorHAnsi"/>
      </w:rPr>
      <w:t>10.15.19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9E"/>
    <w:rsid w:val="00022DB5"/>
    <w:rsid w:val="000318EB"/>
    <w:rsid w:val="00045877"/>
    <w:rsid w:val="000675A8"/>
    <w:rsid w:val="00073E62"/>
    <w:rsid w:val="00091B49"/>
    <w:rsid w:val="000924BA"/>
    <w:rsid w:val="000A192A"/>
    <w:rsid w:val="000D73BA"/>
    <w:rsid w:val="000E3D8C"/>
    <w:rsid w:val="000F60E6"/>
    <w:rsid w:val="001137EC"/>
    <w:rsid w:val="001153C5"/>
    <w:rsid w:val="00122F91"/>
    <w:rsid w:val="00124B4B"/>
    <w:rsid w:val="001319F9"/>
    <w:rsid w:val="00172500"/>
    <w:rsid w:val="00176A18"/>
    <w:rsid w:val="00177ACF"/>
    <w:rsid w:val="00180F0F"/>
    <w:rsid w:val="0018587C"/>
    <w:rsid w:val="001C56FE"/>
    <w:rsid w:val="001E13DA"/>
    <w:rsid w:val="001E28AD"/>
    <w:rsid w:val="001E4E83"/>
    <w:rsid w:val="001E6097"/>
    <w:rsid w:val="001F1C2E"/>
    <w:rsid w:val="001F426A"/>
    <w:rsid w:val="0020318C"/>
    <w:rsid w:val="0021144B"/>
    <w:rsid w:val="00231601"/>
    <w:rsid w:val="002322DF"/>
    <w:rsid w:val="002359A4"/>
    <w:rsid w:val="0024380D"/>
    <w:rsid w:val="00253E7A"/>
    <w:rsid w:val="0028603C"/>
    <w:rsid w:val="00296228"/>
    <w:rsid w:val="00297AC2"/>
    <w:rsid w:val="002B38ED"/>
    <w:rsid w:val="002D7BE1"/>
    <w:rsid w:val="002E5EDA"/>
    <w:rsid w:val="00314D80"/>
    <w:rsid w:val="003371A2"/>
    <w:rsid w:val="00383B9C"/>
    <w:rsid w:val="00390D1C"/>
    <w:rsid w:val="00395057"/>
    <w:rsid w:val="00396192"/>
    <w:rsid w:val="003A31B7"/>
    <w:rsid w:val="003A455B"/>
    <w:rsid w:val="003B1007"/>
    <w:rsid w:val="003B16D3"/>
    <w:rsid w:val="00412A62"/>
    <w:rsid w:val="00417C0E"/>
    <w:rsid w:val="004277A4"/>
    <w:rsid w:val="004413C6"/>
    <w:rsid w:val="004427B9"/>
    <w:rsid w:val="00444BCD"/>
    <w:rsid w:val="004556B8"/>
    <w:rsid w:val="00476B54"/>
    <w:rsid w:val="00487AAD"/>
    <w:rsid w:val="004B4295"/>
    <w:rsid w:val="004C4D10"/>
    <w:rsid w:val="004D0801"/>
    <w:rsid w:val="004E7037"/>
    <w:rsid w:val="004E7ABB"/>
    <w:rsid w:val="005018F4"/>
    <w:rsid w:val="005034FC"/>
    <w:rsid w:val="00517D74"/>
    <w:rsid w:val="00535A41"/>
    <w:rsid w:val="005471CD"/>
    <w:rsid w:val="00574530"/>
    <w:rsid w:val="00576AB2"/>
    <w:rsid w:val="00592A70"/>
    <w:rsid w:val="005B6B0E"/>
    <w:rsid w:val="005D2010"/>
    <w:rsid w:val="005D43F5"/>
    <w:rsid w:val="005D6055"/>
    <w:rsid w:val="005F3442"/>
    <w:rsid w:val="00610A92"/>
    <w:rsid w:val="00611821"/>
    <w:rsid w:val="00616ABB"/>
    <w:rsid w:val="00621035"/>
    <w:rsid w:val="00624CFB"/>
    <w:rsid w:val="00626A44"/>
    <w:rsid w:val="00631AB0"/>
    <w:rsid w:val="00642AA3"/>
    <w:rsid w:val="00690820"/>
    <w:rsid w:val="0069474E"/>
    <w:rsid w:val="0069588C"/>
    <w:rsid w:val="006960DB"/>
    <w:rsid w:val="006C336C"/>
    <w:rsid w:val="006D3154"/>
    <w:rsid w:val="006E69F5"/>
    <w:rsid w:val="006F79D1"/>
    <w:rsid w:val="00701CA5"/>
    <w:rsid w:val="00705008"/>
    <w:rsid w:val="00707015"/>
    <w:rsid w:val="007147BA"/>
    <w:rsid w:val="007276DC"/>
    <w:rsid w:val="00731366"/>
    <w:rsid w:val="00732A0E"/>
    <w:rsid w:val="007351D9"/>
    <w:rsid w:val="00750593"/>
    <w:rsid w:val="007528A3"/>
    <w:rsid w:val="0075690A"/>
    <w:rsid w:val="00761DA3"/>
    <w:rsid w:val="007E1C2B"/>
    <w:rsid w:val="0080220C"/>
    <w:rsid w:val="0081279D"/>
    <w:rsid w:val="00823A70"/>
    <w:rsid w:val="0084437D"/>
    <w:rsid w:val="0085628C"/>
    <w:rsid w:val="00861C4F"/>
    <w:rsid w:val="008670DE"/>
    <w:rsid w:val="008859D2"/>
    <w:rsid w:val="008C014C"/>
    <w:rsid w:val="009159A7"/>
    <w:rsid w:val="00917154"/>
    <w:rsid w:val="009175E8"/>
    <w:rsid w:val="009228C6"/>
    <w:rsid w:val="00922EAA"/>
    <w:rsid w:val="00966C9E"/>
    <w:rsid w:val="00987D09"/>
    <w:rsid w:val="00997301"/>
    <w:rsid w:val="009A697A"/>
    <w:rsid w:val="009B26B4"/>
    <w:rsid w:val="009D6B6E"/>
    <w:rsid w:val="009F0068"/>
    <w:rsid w:val="009F6D35"/>
    <w:rsid w:val="00A07533"/>
    <w:rsid w:val="00A24D09"/>
    <w:rsid w:val="00A252D8"/>
    <w:rsid w:val="00A25F19"/>
    <w:rsid w:val="00A42128"/>
    <w:rsid w:val="00A77E56"/>
    <w:rsid w:val="00A80326"/>
    <w:rsid w:val="00A92CD7"/>
    <w:rsid w:val="00AE1DAE"/>
    <w:rsid w:val="00AF61DD"/>
    <w:rsid w:val="00B01543"/>
    <w:rsid w:val="00B3053B"/>
    <w:rsid w:val="00B3657E"/>
    <w:rsid w:val="00B368D4"/>
    <w:rsid w:val="00B42321"/>
    <w:rsid w:val="00B6569F"/>
    <w:rsid w:val="00B75121"/>
    <w:rsid w:val="00B80E1B"/>
    <w:rsid w:val="00B8174F"/>
    <w:rsid w:val="00BB551B"/>
    <w:rsid w:val="00BB61EF"/>
    <w:rsid w:val="00BC3E02"/>
    <w:rsid w:val="00BD55FA"/>
    <w:rsid w:val="00BE0587"/>
    <w:rsid w:val="00BE6641"/>
    <w:rsid w:val="00C04253"/>
    <w:rsid w:val="00C05CD5"/>
    <w:rsid w:val="00C07DFF"/>
    <w:rsid w:val="00C24712"/>
    <w:rsid w:val="00C250FA"/>
    <w:rsid w:val="00C44691"/>
    <w:rsid w:val="00C5054B"/>
    <w:rsid w:val="00C525A2"/>
    <w:rsid w:val="00C8266D"/>
    <w:rsid w:val="00C83B41"/>
    <w:rsid w:val="00CB5EF1"/>
    <w:rsid w:val="00CE7922"/>
    <w:rsid w:val="00D2316D"/>
    <w:rsid w:val="00D323AB"/>
    <w:rsid w:val="00D545C5"/>
    <w:rsid w:val="00D54CD7"/>
    <w:rsid w:val="00D65882"/>
    <w:rsid w:val="00DA7509"/>
    <w:rsid w:val="00DB0B06"/>
    <w:rsid w:val="00DB7984"/>
    <w:rsid w:val="00DC2E97"/>
    <w:rsid w:val="00DE3280"/>
    <w:rsid w:val="00E14BAE"/>
    <w:rsid w:val="00E278E6"/>
    <w:rsid w:val="00E300C5"/>
    <w:rsid w:val="00E31BE0"/>
    <w:rsid w:val="00E46673"/>
    <w:rsid w:val="00E76EEA"/>
    <w:rsid w:val="00EC782C"/>
    <w:rsid w:val="00EE3FAB"/>
    <w:rsid w:val="00EF4251"/>
    <w:rsid w:val="00F058D1"/>
    <w:rsid w:val="00F206BD"/>
    <w:rsid w:val="00F47E6D"/>
    <w:rsid w:val="00F507BB"/>
    <w:rsid w:val="00F91E35"/>
    <w:rsid w:val="00F94A60"/>
    <w:rsid w:val="00FA351E"/>
    <w:rsid w:val="00FA3DF4"/>
    <w:rsid w:val="00FC26D3"/>
    <w:rsid w:val="00FF0620"/>
    <w:rsid w:val="00FF0BB1"/>
    <w:rsid w:val="00FF26D3"/>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A1DC4"/>
  <w15:chartTrackingRefBased/>
  <w15:docId w15:val="{C64094D5-5A0E-434F-9F6B-FF0D8F23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92"/>
  </w:style>
  <w:style w:type="paragraph" w:styleId="Footer">
    <w:name w:val="footer"/>
    <w:basedOn w:val="Normal"/>
    <w:link w:val="FooterChar"/>
    <w:uiPriority w:val="99"/>
    <w:unhideWhenUsed/>
    <w:rsid w:val="0039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92"/>
  </w:style>
  <w:style w:type="paragraph" w:styleId="BalloonText">
    <w:name w:val="Balloon Text"/>
    <w:basedOn w:val="Normal"/>
    <w:link w:val="BalloonTextChar"/>
    <w:uiPriority w:val="99"/>
    <w:semiHidden/>
    <w:unhideWhenUsed/>
    <w:rsid w:val="0071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BA"/>
    <w:rPr>
      <w:rFonts w:ascii="Segoe UI" w:hAnsi="Segoe UI" w:cs="Segoe UI"/>
      <w:sz w:val="18"/>
      <w:szCs w:val="18"/>
    </w:rPr>
  </w:style>
  <w:style w:type="paragraph" w:styleId="PlainText">
    <w:name w:val="Plain Text"/>
    <w:basedOn w:val="Normal"/>
    <w:link w:val="PlainTextChar"/>
    <w:uiPriority w:val="99"/>
    <w:unhideWhenUsed/>
    <w:rsid w:val="00C05C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5CD5"/>
    <w:rPr>
      <w:rFonts w:ascii="Calibri" w:hAnsi="Calibri"/>
      <w:szCs w:val="21"/>
    </w:rPr>
  </w:style>
  <w:style w:type="character" w:styleId="CommentReference">
    <w:name w:val="annotation reference"/>
    <w:basedOn w:val="DefaultParagraphFont"/>
    <w:uiPriority w:val="99"/>
    <w:semiHidden/>
    <w:unhideWhenUsed/>
    <w:rsid w:val="00231601"/>
    <w:rPr>
      <w:sz w:val="16"/>
      <w:szCs w:val="16"/>
    </w:rPr>
  </w:style>
  <w:style w:type="paragraph" w:styleId="CommentText">
    <w:name w:val="annotation text"/>
    <w:basedOn w:val="Normal"/>
    <w:link w:val="CommentTextChar"/>
    <w:uiPriority w:val="99"/>
    <w:semiHidden/>
    <w:unhideWhenUsed/>
    <w:rsid w:val="00231601"/>
    <w:pPr>
      <w:spacing w:line="240" w:lineRule="auto"/>
    </w:pPr>
    <w:rPr>
      <w:sz w:val="20"/>
      <w:szCs w:val="20"/>
    </w:rPr>
  </w:style>
  <w:style w:type="character" w:customStyle="1" w:styleId="CommentTextChar">
    <w:name w:val="Comment Text Char"/>
    <w:basedOn w:val="DefaultParagraphFont"/>
    <w:link w:val="CommentText"/>
    <w:uiPriority w:val="99"/>
    <w:semiHidden/>
    <w:rsid w:val="00231601"/>
    <w:rPr>
      <w:sz w:val="20"/>
      <w:szCs w:val="20"/>
    </w:rPr>
  </w:style>
  <w:style w:type="paragraph" w:styleId="CommentSubject">
    <w:name w:val="annotation subject"/>
    <w:basedOn w:val="CommentText"/>
    <w:next w:val="CommentText"/>
    <w:link w:val="CommentSubjectChar"/>
    <w:uiPriority w:val="99"/>
    <w:semiHidden/>
    <w:unhideWhenUsed/>
    <w:rsid w:val="00231601"/>
    <w:rPr>
      <w:b/>
      <w:bCs/>
    </w:rPr>
  </w:style>
  <w:style w:type="character" w:customStyle="1" w:styleId="CommentSubjectChar">
    <w:name w:val="Comment Subject Char"/>
    <w:basedOn w:val="CommentTextChar"/>
    <w:link w:val="CommentSubject"/>
    <w:uiPriority w:val="99"/>
    <w:semiHidden/>
    <w:rsid w:val="00231601"/>
    <w:rPr>
      <w:b/>
      <w:bCs/>
      <w:sz w:val="20"/>
      <w:szCs w:val="20"/>
    </w:rPr>
  </w:style>
  <w:style w:type="character" w:styleId="Strong">
    <w:name w:val="Strong"/>
    <w:basedOn w:val="DefaultParagraphFont"/>
    <w:uiPriority w:val="22"/>
    <w:qFormat/>
    <w:rsid w:val="00E46673"/>
    <w:rPr>
      <w:b/>
      <w:bCs/>
    </w:rPr>
  </w:style>
  <w:style w:type="character" w:customStyle="1" w:styleId="apple-converted-space">
    <w:name w:val="apple-converted-space"/>
    <w:basedOn w:val="DefaultParagraphFont"/>
    <w:rsid w:val="00412A62"/>
  </w:style>
  <w:style w:type="paragraph" w:styleId="NoSpacing">
    <w:name w:val="No Spacing"/>
    <w:uiPriority w:val="1"/>
    <w:qFormat/>
    <w:rsid w:val="00B42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066">
      <w:bodyDiv w:val="1"/>
      <w:marLeft w:val="0"/>
      <w:marRight w:val="0"/>
      <w:marTop w:val="0"/>
      <w:marBottom w:val="0"/>
      <w:divBdr>
        <w:top w:val="none" w:sz="0" w:space="0" w:color="auto"/>
        <w:left w:val="none" w:sz="0" w:space="0" w:color="auto"/>
        <w:bottom w:val="none" w:sz="0" w:space="0" w:color="auto"/>
        <w:right w:val="none" w:sz="0" w:space="0" w:color="auto"/>
      </w:divBdr>
    </w:div>
    <w:div w:id="146823148">
      <w:bodyDiv w:val="1"/>
      <w:marLeft w:val="0"/>
      <w:marRight w:val="0"/>
      <w:marTop w:val="0"/>
      <w:marBottom w:val="0"/>
      <w:divBdr>
        <w:top w:val="none" w:sz="0" w:space="0" w:color="auto"/>
        <w:left w:val="none" w:sz="0" w:space="0" w:color="auto"/>
        <w:bottom w:val="none" w:sz="0" w:space="0" w:color="auto"/>
        <w:right w:val="none" w:sz="0" w:space="0" w:color="auto"/>
      </w:divBdr>
    </w:div>
    <w:div w:id="520124314">
      <w:bodyDiv w:val="1"/>
      <w:marLeft w:val="0"/>
      <w:marRight w:val="0"/>
      <w:marTop w:val="0"/>
      <w:marBottom w:val="0"/>
      <w:divBdr>
        <w:top w:val="none" w:sz="0" w:space="0" w:color="auto"/>
        <w:left w:val="none" w:sz="0" w:space="0" w:color="auto"/>
        <w:bottom w:val="none" w:sz="0" w:space="0" w:color="auto"/>
        <w:right w:val="none" w:sz="0" w:space="0" w:color="auto"/>
      </w:divBdr>
    </w:div>
    <w:div w:id="757215431">
      <w:bodyDiv w:val="1"/>
      <w:marLeft w:val="0"/>
      <w:marRight w:val="0"/>
      <w:marTop w:val="0"/>
      <w:marBottom w:val="0"/>
      <w:divBdr>
        <w:top w:val="none" w:sz="0" w:space="0" w:color="auto"/>
        <w:left w:val="none" w:sz="0" w:space="0" w:color="auto"/>
        <w:bottom w:val="none" w:sz="0" w:space="0" w:color="auto"/>
        <w:right w:val="none" w:sz="0" w:space="0" w:color="auto"/>
      </w:divBdr>
    </w:div>
    <w:div w:id="1067920262">
      <w:bodyDiv w:val="1"/>
      <w:marLeft w:val="0"/>
      <w:marRight w:val="0"/>
      <w:marTop w:val="0"/>
      <w:marBottom w:val="0"/>
      <w:divBdr>
        <w:top w:val="none" w:sz="0" w:space="0" w:color="auto"/>
        <w:left w:val="none" w:sz="0" w:space="0" w:color="auto"/>
        <w:bottom w:val="none" w:sz="0" w:space="0" w:color="auto"/>
        <w:right w:val="none" w:sz="0" w:space="0" w:color="auto"/>
      </w:divBdr>
    </w:div>
    <w:div w:id="1107962816">
      <w:bodyDiv w:val="1"/>
      <w:marLeft w:val="0"/>
      <w:marRight w:val="0"/>
      <w:marTop w:val="0"/>
      <w:marBottom w:val="0"/>
      <w:divBdr>
        <w:top w:val="none" w:sz="0" w:space="0" w:color="auto"/>
        <w:left w:val="none" w:sz="0" w:space="0" w:color="auto"/>
        <w:bottom w:val="none" w:sz="0" w:space="0" w:color="auto"/>
        <w:right w:val="none" w:sz="0" w:space="0" w:color="auto"/>
      </w:divBdr>
    </w:div>
    <w:div w:id="1238324129">
      <w:bodyDiv w:val="1"/>
      <w:marLeft w:val="0"/>
      <w:marRight w:val="0"/>
      <w:marTop w:val="0"/>
      <w:marBottom w:val="0"/>
      <w:divBdr>
        <w:top w:val="none" w:sz="0" w:space="0" w:color="auto"/>
        <w:left w:val="none" w:sz="0" w:space="0" w:color="auto"/>
        <w:bottom w:val="none" w:sz="0" w:space="0" w:color="auto"/>
        <w:right w:val="none" w:sz="0" w:space="0" w:color="auto"/>
      </w:divBdr>
    </w:div>
    <w:div w:id="1356494581">
      <w:bodyDiv w:val="1"/>
      <w:marLeft w:val="0"/>
      <w:marRight w:val="0"/>
      <w:marTop w:val="0"/>
      <w:marBottom w:val="0"/>
      <w:divBdr>
        <w:top w:val="none" w:sz="0" w:space="0" w:color="auto"/>
        <w:left w:val="none" w:sz="0" w:space="0" w:color="auto"/>
        <w:bottom w:val="none" w:sz="0" w:space="0" w:color="auto"/>
        <w:right w:val="none" w:sz="0" w:space="0" w:color="auto"/>
      </w:divBdr>
    </w:div>
    <w:div w:id="1559704984">
      <w:bodyDiv w:val="1"/>
      <w:marLeft w:val="0"/>
      <w:marRight w:val="0"/>
      <w:marTop w:val="0"/>
      <w:marBottom w:val="0"/>
      <w:divBdr>
        <w:top w:val="none" w:sz="0" w:space="0" w:color="auto"/>
        <w:left w:val="none" w:sz="0" w:space="0" w:color="auto"/>
        <w:bottom w:val="none" w:sz="0" w:space="0" w:color="auto"/>
        <w:right w:val="none" w:sz="0" w:space="0" w:color="auto"/>
      </w:divBdr>
    </w:div>
    <w:div w:id="16131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5B32-3164-574D-A46E-4D018A57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Sydnor, Courtney</dc:creator>
  <cp:keywords/>
  <dc:description/>
  <cp:lastModifiedBy>Amy Sales</cp:lastModifiedBy>
  <cp:revision>2</cp:revision>
  <cp:lastPrinted>2019-01-17T21:20:00Z</cp:lastPrinted>
  <dcterms:created xsi:type="dcterms:W3CDTF">2019-10-22T06:45:00Z</dcterms:created>
  <dcterms:modified xsi:type="dcterms:W3CDTF">2019-10-22T06:45:00Z</dcterms:modified>
</cp:coreProperties>
</file>